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CB353" w14:textId="77777777" w:rsidR="00E71DE8" w:rsidRPr="005A2058" w:rsidRDefault="00E71DE8">
      <w:pPr>
        <w:widowControl w:val="0"/>
        <w:pBdr>
          <w:top w:val="nil"/>
          <w:left w:val="nil"/>
          <w:bottom w:val="nil"/>
          <w:right w:val="nil"/>
          <w:between w:val="nil"/>
        </w:pBdr>
        <w:spacing w:after="0" w:line="276" w:lineRule="auto"/>
        <w:rPr>
          <w:rFonts w:ascii="Arial" w:hAnsi="Arial" w:cs="Arial"/>
        </w:rPr>
      </w:pPr>
    </w:p>
    <w:p w14:paraId="0EA839D8" w14:textId="40D0C5D6" w:rsidR="00E71DE8" w:rsidRPr="005A2058" w:rsidRDefault="00E71DE8">
      <w:pPr>
        <w:rPr>
          <w:rFonts w:ascii="Arial" w:hAnsi="Arial" w:cs="Arial"/>
        </w:rPr>
      </w:pPr>
      <w:bookmarkStart w:id="0" w:name="_heading=h.gjdgxs" w:colFirst="0" w:colLast="0"/>
      <w:bookmarkEnd w:id="0"/>
    </w:p>
    <w:p w14:paraId="24428AE5" w14:textId="6FB7C270" w:rsidR="007A2B43" w:rsidRPr="005A2058" w:rsidRDefault="007A2B43">
      <w:pPr>
        <w:rPr>
          <w:rFonts w:ascii="Arial" w:hAnsi="Arial" w:cs="Arial"/>
        </w:rPr>
      </w:pPr>
    </w:p>
    <w:p w14:paraId="77AB48A8" w14:textId="77777777" w:rsidR="00B32E00" w:rsidRPr="005A2058" w:rsidRDefault="00B32E00">
      <w:pPr>
        <w:rPr>
          <w:rFonts w:ascii="Arial" w:hAnsi="Arial" w:cs="Arial"/>
        </w:rPr>
      </w:pPr>
    </w:p>
    <w:p w14:paraId="40214986" w14:textId="06F5D808" w:rsidR="005E4433" w:rsidRPr="005A2058" w:rsidRDefault="00064E4C" w:rsidP="00B32E00">
      <w:pPr>
        <w:jc w:val="center"/>
        <w:rPr>
          <w:rFonts w:ascii="Arial" w:hAnsi="Arial" w:cs="Arial"/>
          <w:b/>
          <w:bCs/>
          <w:sz w:val="24"/>
          <w:szCs w:val="24"/>
          <w:shd w:val="clear" w:color="auto" w:fill="FFFFFF"/>
        </w:rPr>
      </w:pPr>
      <w:r w:rsidRPr="005A2058">
        <w:rPr>
          <w:rFonts w:ascii="Arial" w:hAnsi="Arial" w:cs="Arial"/>
          <w:b/>
          <w:bCs/>
          <w:sz w:val="24"/>
          <w:szCs w:val="24"/>
          <w:shd w:val="clear" w:color="auto" w:fill="FFFFFF"/>
        </w:rPr>
        <w:t>INSTITUTO DEPARTAMENTAL DEL DEPORTE, LA EDUCACIÓN FÍSICA, LA RECREACIÓN Y APROVECHAMIENTO DEL TIEMPO LIBRE DEL HUILA</w:t>
      </w:r>
      <w:r w:rsidR="008031A6">
        <w:rPr>
          <w:rFonts w:ascii="Arial" w:hAnsi="Arial" w:cs="Arial"/>
          <w:b/>
          <w:bCs/>
          <w:sz w:val="24"/>
          <w:szCs w:val="24"/>
          <w:shd w:val="clear" w:color="auto" w:fill="FFFFFF"/>
        </w:rPr>
        <w:t xml:space="preserve"> - INDERHUILA</w:t>
      </w:r>
    </w:p>
    <w:p w14:paraId="606A461D" w14:textId="6810B74D" w:rsidR="00B32E00" w:rsidRPr="005A2058" w:rsidRDefault="00B32E00" w:rsidP="00B32E00">
      <w:pPr>
        <w:jc w:val="center"/>
        <w:rPr>
          <w:rFonts w:ascii="Arial" w:hAnsi="Arial" w:cs="Arial"/>
          <w:b/>
          <w:bCs/>
          <w:shd w:val="clear" w:color="auto" w:fill="FFFFFF"/>
        </w:rPr>
      </w:pPr>
    </w:p>
    <w:p w14:paraId="6454ECF9" w14:textId="2913EACB" w:rsidR="00B32E00" w:rsidRPr="005A2058" w:rsidRDefault="00B32E00" w:rsidP="00B32E00">
      <w:pPr>
        <w:jc w:val="center"/>
        <w:rPr>
          <w:rFonts w:ascii="Arial" w:hAnsi="Arial" w:cs="Arial"/>
          <w:b/>
          <w:bCs/>
          <w:shd w:val="clear" w:color="auto" w:fill="FFFFFF"/>
        </w:rPr>
      </w:pPr>
    </w:p>
    <w:p w14:paraId="7C233B85" w14:textId="6EAF4BFC" w:rsidR="00B32E00" w:rsidRPr="005A2058" w:rsidRDefault="00B32E00" w:rsidP="00B32E00">
      <w:pPr>
        <w:jc w:val="center"/>
        <w:rPr>
          <w:rFonts w:ascii="Arial" w:hAnsi="Arial" w:cs="Arial"/>
          <w:b/>
          <w:bCs/>
          <w:shd w:val="clear" w:color="auto" w:fill="FFFFFF"/>
        </w:rPr>
      </w:pPr>
    </w:p>
    <w:p w14:paraId="5602E753" w14:textId="6CB004DA" w:rsidR="00B32E00" w:rsidRPr="005A2058" w:rsidRDefault="00B32E00" w:rsidP="00B32E00">
      <w:pPr>
        <w:jc w:val="center"/>
        <w:rPr>
          <w:rFonts w:ascii="Arial" w:hAnsi="Arial" w:cs="Arial"/>
          <w:b/>
          <w:bCs/>
          <w:sz w:val="24"/>
          <w:szCs w:val="24"/>
          <w:shd w:val="clear" w:color="auto" w:fill="FFFFFF"/>
        </w:rPr>
      </w:pPr>
      <w:r w:rsidRPr="005A2058">
        <w:rPr>
          <w:rFonts w:ascii="Arial" w:hAnsi="Arial" w:cs="Arial"/>
          <w:b/>
          <w:bCs/>
          <w:sz w:val="24"/>
          <w:szCs w:val="24"/>
          <w:shd w:val="clear" w:color="auto" w:fill="FFFFFF"/>
        </w:rPr>
        <w:t xml:space="preserve">Enero </w:t>
      </w:r>
      <w:r w:rsidR="00064E4C" w:rsidRPr="005A2058">
        <w:rPr>
          <w:rFonts w:ascii="Arial" w:hAnsi="Arial" w:cs="Arial"/>
          <w:b/>
          <w:bCs/>
          <w:sz w:val="24"/>
          <w:szCs w:val="24"/>
          <w:shd w:val="clear" w:color="auto" w:fill="FFFFFF"/>
        </w:rPr>
        <w:softHyphen/>
      </w:r>
      <w:r w:rsidR="00064E4C" w:rsidRPr="005A2058">
        <w:rPr>
          <w:rFonts w:ascii="Arial" w:hAnsi="Arial" w:cs="Arial"/>
          <w:b/>
          <w:bCs/>
          <w:sz w:val="24"/>
          <w:szCs w:val="24"/>
          <w:shd w:val="clear" w:color="auto" w:fill="FFFFFF"/>
        </w:rPr>
        <w:softHyphen/>
        <w:t xml:space="preserve">de </w:t>
      </w:r>
      <w:r w:rsidRPr="005A2058">
        <w:rPr>
          <w:rFonts w:ascii="Arial" w:hAnsi="Arial" w:cs="Arial"/>
          <w:b/>
          <w:bCs/>
          <w:sz w:val="24"/>
          <w:szCs w:val="24"/>
          <w:shd w:val="clear" w:color="auto" w:fill="FFFFFF"/>
        </w:rPr>
        <w:t>20</w:t>
      </w:r>
      <w:r w:rsidR="00FD5CC1">
        <w:rPr>
          <w:rFonts w:ascii="Arial" w:hAnsi="Arial" w:cs="Arial"/>
          <w:b/>
          <w:bCs/>
          <w:sz w:val="24"/>
          <w:szCs w:val="24"/>
          <w:shd w:val="clear" w:color="auto" w:fill="FFFFFF"/>
        </w:rPr>
        <w:t>2</w:t>
      </w:r>
      <w:r w:rsidR="00862DA2">
        <w:rPr>
          <w:rFonts w:ascii="Arial" w:hAnsi="Arial" w:cs="Arial"/>
          <w:b/>
          <w:bCs/>
          <w:sz w:val="24"/>
          <w:szCs w:val="24"/>
          <w:shd w:val="clear" w:color="auto" w:fill="FFFFFF"/>
        </w:rPr>
        <w:t>3</w:t>
      </w:r>
    </w:p>
    <w:p w14:paraId="6A0A49AD" w14:textId="50471B80" w:rsidR="00B32E00" w:rsidRPr="005A2058" w:rsidRDefault="005E489B" w:rsidP="005E489B">
      <w:pPr>
        <w:tabs>
          <w:tab w:val="left" w:pos="6120"/>
        </w:tabs>
        <w:rPr>
          <w:rFonts w:ascii="Arial" w:hAnsi="Arial" w:cs="Arial"/>
          <w:b/>
          <w:bCs/>
          <w:sz w:val="24"/>
          <w:szCs w:val="24"/>
          <w:shd w:val="clear" w:color="auto" w:fill="FFFFFF"/>
        </w:rPr>
      </w:pPr>
      <w:r>
        <w:rPr>
          <w:rFonts w:ascii="Arial" w:hAnsi="Arial" w:cs="Arial"/>
          <w:b/>
          <w:bCs/>
          <w:sz w:val="24"/>
          <w:szCs w:val="24"/>
          <w:shd w:val="clear" w:color="auto" w:fill="FFFFFF"/>
        </w:rPr>
        <w:tab/>
      </w:r>
    </w:p>
    <w:p w14:paraId="0DC12C46" w14:textId="46CC2556" w:rsidR="00B32E00" w:rsidRPr="005A2058" w:rsidRDefault="00B32E00" w:rsidP="00B32E00">
      <w:pPr>
        <w:jc w:val="center"/>
        <w:rPr>
          <w:rFonts w:ascii="Arial" w:hAnsi="Arial" w:cs="Arial"/>
          <w:b/>
          <w:bCs/>
          <w:sz w:val="24"/>
          <w:szCs w:val="24"/>
          <w:shd w:val="clear" w:color="auto" w:fill="FFFFFF"/>
        </w:rPr>
      </w:pPr>
    </w:p>
    <w:p w14:paraId="20C13F04" w14:textId="309B5013" w:rsidR="00B32E00" w:rsidRPr="005A2058" w:rsidRDefault="00B32E00" w:rsidP="00B32E00">
      <w:pPr>
        <w:jc w:val="center"/>
        <w:rPr>
          <w:rFonts w:ascii="Arial" w:hAnsi="Arial" w:cs="Arial"/>
          <w:b/>
          <w:bCs/>
          <w:sz w:val="24"/>
          <w:szCs w:val="24"/>
          <w:shd w:val="clear" w:color="auto" w:fill="FFFFFF"/>
        </w:rPr>
      </w:pPr>
    </w:p>
    <w:p w14:paraId="515BB7A7" w14:textId="5D539134" w:rsidR="00B32E00" w:rsidRPr="005A2058" w:rsidRDefault="00B32E00" w:rsidP="00B32E00">
      <w:pPr>
        <w:jc w:val="center"/>
        <w:rPr>
          <w:rFonts w:ascii="Arial" w:hAnsi="Arial" w:cs="Arial"/>
          <w:b/>
          <w:bCs/>
          <w:sz w:val="24"/>
          <w:szCs w:val="24"/>
          <w:shd w:val="clear" w:color="auto" w:fill="FFFFFF"/>
        </w:rPr>
      </w:pPr>
      <w:r w:rsidRPr="005A2058">
        <w:rPr>
          <w:rFonts w:ascii="Arial" w:hAnsi="Arial" w:cs="Arial"/>
          <w:b/>
          <w:bCs/>
          <w:sz w:val="24"/>
          <w:szCs w:val="24"/>
          <w:shd w:val="clear" w:color="auto" w:fill="FFFFFF"/>
        </w:rPr>
        <w:t xml:space="preserve">Plan </w:t>
      </w:r>
      <w:r w:rsidR="00F42A03">
        <w:rPr>
          <w:rFonts w:ascii="Arial" w:hAnsi="Arial" w:cs="Arial"/>
          <w:b/>
          <w:bCs/>
          <w:sz w:val="24"/>
          <w:szCs w:val="24"/>
          <w:shd w:val="clear" w:color="auto" w:fill="FFFFFF"/>
        </w:rPr>
        <w:t xml:space="preserve">Anticorrupción y </w:t>
      </w:r>
      <w:r w:rsidR="003B2D57">
        <w:rPr>
          <w:rFonts w:ascii="Arial" w:hAnsi="Arial" w:cs="Arial"/>
          <w:b/>
          <w:bCs/>
          <w:sz w:val="24"/>
          <w:szCs w:val="24"/>
          <w:shd w:val="clear" w:color="auto" w:fill="FFFFFF"/>
        </w:rPr>
        <w:t xml:space="preserve">de </w:t>
      </w:r>
      <w:r w:rsidR="00F42A03">
        <w:rPr>
          <w:rFonts w:ascii="Arial" w:hAnsi="Arial" w:cs="Arial"/>
          <w:b/>
          <w:bCs/>
          <w:sz w:val="24"/>
          <w:szCs w:val="24"/>
          <w:shd w:val="clear" w:color="auto" w:fill="FFFFFF"/>
        </w:rPr>
        <w:t>Atención al Ciudadano</w:t>
      </w:r>
    </w:p>
    <w:p w14:paraId="47029B74" w14:textId="4A1284FC" w:rsidR="00B32E00" w:rsidRPr="005A2058" w:rsidRDefault="00B32E00" w:rsidP="00B32E00">
      <w:pPr>
        <w:jc w:val="center"/>
        <w:rPr>
          <w:rFonts w:ascii="Arial" w:hAnsi="Arial" w:cs="Arial"/>
          <w:b/>
          <w:bCs/>
          <w:sz w:val="24"/>
          <w:szCs w:val="24"/>
          <w:shd w:val="clear" w:color="auto" w:fill="FFFFFF"/>
        </w:rPr>
      </w:pPr>
    </w:p>
    <w:p w14:paraId="43849B34" w14:textId="5142E3B2" w:rsidR="00B32E00" w:rsidRPr="005A2058" w:rsidRDefault="00B32E00" w:rsidP="00B32E00">
      <w:pPr>
        <w:jc w:val="center"/>
        <w:rPr>
          <w:rFonts w:ascii="Arial" w:hAnsi="Arial" w:cs="Arial"/>
          <w:b/>
          <w:bCs/>
          <w:sz w:val="24"/>
          <w:szCs w:val="24"/>
          <w:shd w:val="clear" w:color="auto" w:fill="FFFFFF"/>
        </w:rPr>
      </w:pPr>
    </w:p>
    <w:p w14:paraId="0E25FA49" w14:textId="6DB4A24E" w:rsidR="00B32E00" w:rsidRPr="005A2058" w:rsidRDefault="00B32E00" w:rsidP="00B32E00">
      <w:pPr>
        <w:jc w:val="center"/>
        <w:rPr>
          <w:rFonts w:ascii="Arial" w:hAnsi="Arial" w:cs="Arial"/>
          <w:b/>
          <w:bCs/>
          <w:sz w:val="24"/>
          <w:szCs w:val="24"/>
          <w:shd w:val="clear" w:color="auto" w:fill="FFFFFF"/>
        </w:rPr>
      </w:pPr>
      <w:r w:rsidRPr="005A2058">
        <w:rPr>
          <w:rFonts w:ascii="Arial" w:hAnsi="Arial" w:cs="Arial"/>
          <w:b/>
          <w:bCs/>
          <w:sz w:val="24"/>
          <w:szCs w:val="24"/>
          <w:shd w:val="clear" w:color="auto" w:fill="FFFFFF"/>
        </w:rPr>
        <w:t>Proceso</w:t>
      </w:r>
      <w:r w:rsidR="00F42A03">
        <w:rPr>
          <w:rFonts w:ascii="Arial" w:hAnsi="Arial" w:cs="Arial"/>
          <w:b/>
          <w:bCs/>
          <w:sz w:val="24"/>
          <w:szCs w:val="24"/>
          <w:shd w:val="clear" w:color="auto" w:fill="FFFFFF"/>
        </w:rPr>
        <w:t>:</w:t>
      </w:r>
      <w:r w:rsidRPr="005A2058">
        <w:rPr>
          <w:rFonts w:ascii="Arial" w:hAnsi="Arial" w:cs="Arial"/>
          <w:b/>
          <w:bCs/>
          <w:sz w:val="24"/>
          <w:szCs w:val="24"/>
          <w:shd w:val="clear" w:color="auto" w:fill="FFFFFF"/>
        </w:rPr>
        <w:t xml:space="preserve"> </w:t>
      </w:r>
      <w:r w:rsidR="00F42A03">
        <w:rPr>
          <w:rFonts w:ascii="Arial" w:hAnsi="Arial" w:cs="Arial"/>
          <w:b/>
          <w:bCs/>
          <w:sz w:val="24"/>
          <w:szCs w:val="24"/>
          <w:shd w:val="clear" w:color="auto" w:fill="FFFFFF"/>
        </w:rPr>
        <w:t>Direccionamiento Estratégico y Planeación</w:t>
      </w:r>
    </w:p>
    <w:p w14:paraId="73A6FCCA" w14:textId="683CD16F" w:rsidR="00A61A50" w:rsidRPr="005A2058" w:rsidRDefault="00A61A50" w:rsidP="00B32E00">
      <w:pPr>
        <w:jc w:val="center"/>
        <w:rPr>
          <w:rFonts w:ascii="Arial" w:hAnsi="Arial" w:cs="Arial"/>
          <w:b/>
          <w:bCs/>
          <w:sz w:val="24"/>
          <w:szCs w:val="24"/>
          <w:shd w:val="clear" w:color="auto" w:fill="FFFFFF"/>
        </w:rPr>
      </w:pPr>
    </w:p>
    <w:p w14:paraId="003B7980" w14:textId="664D4618" w:rsidR="00A61A50" w:rsidRPr="005A2058" w:rsidRDefault="00F42A03" w:rsidP="00B32E00">
      <w:pPr>
        <w:jc w:val="center"/>
        <w:rPr>
          <w:rFonts w:ascii="Arial" w:hAnsi="Arial" w:cs="Arial"/>
          <w:b/>
          <w:bCs/>
          <w:sz w:val="24"/>
          <w:szCs w:val="24"/>
          <w:shd w:val="clear" w:color="auto" w:fill="FFFFFF"/>
        </w:rPr>
      </w:pPr>
      <w:r>
        <w:rPr>
          <w:noProof/>
        </w:rPr>
        <w:drawing>
          <wp:anchor distT="0" distB="0" distL="114300" distR="114300" simplePos="0" relativeHeight="251659264" behindDoc="0" locked="0" layoutInCell="1" hidden="0" allowOverlap="1" wp14:anchorId="4B793942" wp14:editId="4D60D767">
            <wp:simplePos x="0" y="0"/>
            <wp:positionH relativeFrom="margin">
              <wp:align>center</wp:align>
            </wp:positionH>
            <wp:positionV relativeFrom="paragraph">
              <wp:posOffset>5842</wp:posOffset>
            </wp:positionV>
            <wp:extent cx="2098040" cy="1828800"/>
            <wp:effectExtent l="0" t="0" r="0" b="0"/>
            <wp:wrapNone/>
            <wp:docPr id="3" name="image2.jp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Logotipo, nombre de la empresa&#10;&#10;Descripción generada automáticamente"/>
                    <pic:cNvPicPr preferRelativeResize="0"/>
                  </pic:nvPicPr>
                  <pic:blipFill>
                    <a:blip r:embed="rId9"/>
                    <a:srcRect/>
                    <a:stretch>
                      <a:fillRect/>
                    </a:stretch>
                  </pic:blipFill>
                  <pic:spPr>
                    <a:xfrm>
                      <a:off x="0" y="0"/>
                      <a:ext cx="2103942" cy="1833945"/>
                    </a:xfrm>
                    <a:prstGeom prst="rect">
                      <a:avLst/>
                    </a:prstGeom>
                    <a:ln/>
                  </pic:spPr>
                </pic:pic>
              </a:graphicData>
            </a:graphic>
            <wp14:sizeRelH relativeFrom="margin">
              <wp14:pctWidth>0</wp14:pctWidth>
            </wp14:sizeRelH>
            <wp14:sizeRelV relativeFrom="margin">
              <wp14:pctHeight>0</wp14:pctHeight>
            </wp14:sizeRelV>
          </wp:anchor>
        </w:drawing>
      </w:r>
    </w:p>
    <w:p w14:paraId="3FC86C17" w14:textId="542D3B6A" w:rsidR="005E4433" w:rsidRPr="005A2058" w:rsidRDefault="005E4433">
      <w:pPr>
        <w:rPr>
          <w:rFonts w:ascii="Arial" w:hAnsi="Arial" w:cs="Arial"/>
        </w:rPr>
      </w:pPr>
    </w:p>
    <w:p w14:paraId="06B65FFC" w14:textId="4FB74904" w:rsidR="007A2B43" w:rsidRPr="005A2058" w:rsidRDefault="007A2B43">
      <w:pPr>
        <w:rPr>
          <w:rFonts w:ascii="Arial" w:hAnsi="Arial" w:cs="Arial"/>
        </w:rPr>
      </w:pPr>
    </w:p>
    <w:p w14:paraId="41DCA6D2" w14:textId="37EA7874" w:rsidR="007A2B43" w:rsidRPr="005A2058" w:rsidRDefault="007A2B43">
      <w:pPr>
        <w:rPr>
          <w:rFonts w:ascii="Arial" w:hAnsi="Arial" w:cs="Arial"/>
        </w:rPr>
      </w:pPr>
    </w:p>
    <w:p w14:paraId="056EA04D" w14:textId="000864F2" w:rsidR="007A2B43" w:rsidRPr="005A2058" w:rsidRDefault="007A2B43">
      <w:pPr>
        <w:rPr>
          <w:rFonts w:ascii="Arial" w:hAnsi="Arial" w:cs="Arial"/>
        </w:rPr>
      </w:pPr>
    </w:p>
    <w:p w14:paraId="5D154984" w14:textId="14B2303D" w:rsidR="007A2B43" w:rsidRPr="005A2058" w:rsidRDefault="007A2B43">
      <w:pPr>
        <w:rPr>
          <w:rFonts w:ascii="Arial" w:hAnsi="Arial" w:cs="Arial"/>
        </w:rPr>
      </w:pPr>
    </w:p>
    <w:p w14:paraId="12F148C3" w14:textId="4D8127F2" w:rsidR="007A2B43" w:rsidRPr="005A2058" w:rsidRDefault="007A2B43">
      <w:pPr>
        <w:rPr>
          <w:rFonts w:ascii="Arial" w:hAnsi="Arial" w:cs="Arial"/>
        </w:rPr>
      </w:pPr>
    </w:p>
    <w:p w14:paraId="2B8A426B" w14:textId="77777777" w:rsidR="001617B7" w:rsidRDefault="001617B7" w:rsidP="0064203D">
      <w:pPr>
        <w:jc w:val="center"/>
        <w:rPr>
          <w:rFonts w:ascii="Arial" w:hAnsi="Arial" w:cs="Arial"/>
          <w:b/>
          <w:bCs/>
        </w:rPr>
      </w:pPr>
    </w:p>
    <w:p w14:paraId="3CAE187B" w14:textId="77777777" w:rsidR="001617B7" w:rsidRDefault="001617B7" w:rsidP="0064203D">
      <w:pPr>
        <w:jc w:val="center"/>
        <w:rPr>
          <w:rFonts w:ascii="Arial" w:hAnsi="Arial" w:cs="Arial"/>
          <w:b/>
          <w:bCs/>
        </w:rPr>
      </w:pPr>
    </w:p>
    <w:p w14:paraId="2F9F5A74" w14:textId="77777777" w:rsidR="001617B7" w:rsidRDefault="001617B7" w:rsidP="0064203D">
      <w:pPr>
        <w:jc w:val="center"/>
        <w:rPr>
          <w:rFonts w:ascii="Arial" w:hAnsi="Arial" w:cs="Arial"/>
          <w:b/>
          <w:bCs/>
        </w:rPr>
      </w:pPr>
    </w:p>
    <w:p w14:paraId="2220809E" w14:textId="77777777" w:rsidR="001617B7" w:rsidRDefault="001617B7" w:rsidP="0064203D">
      <w:pPr>
        <w:jc w:val="center"/>
        <w:rPr>
          <w:rFonts w:ascii="Arial" w:hAnsi="Arial" w:cs="Arial"/>
          <w:b/>
          <w:bCs/>
        </w:rPr>
      </w:pPr>
    </w:p>
    <w:p w14:paraId="417F8A7E" w14:textId="0F5DF22E" w:rsidR="0064203D" w:rsidRPr="005A2058" w:rsidRDefault="0064203D" w:rsidP="0064203D">
      <w:pPr>
        <w:jc w:val="center"/>
        <w:rPr>
          <w:rFonts w:ascii="Arial" w:hAnsi="Arial" w:cs="Arial"/>
          <w:b/>
          <w:bCs/>
        </w:rPr>
      </w:pPr>
      <w:r w:rsidRPr="005A2058">
        <w:rPr>
          <w:rFonts w:ascii="Arial" w:hAnsi="Arial" w:cs="Arial"/>
          <w:b/>
          <w:bCs/>
        </w:rPr>
        <w:t>TABLA DE CONTENIDO</w:t>
      </w:r>
    </w:p>
    <w:p w14:paraId="536A91A7" w14:textId="7DDD36DE" w:rsidR="0064203D" w:rsidRDefault="0064203D" w:rsidP="0064203D">
      <w:pPr>
        <w:jc w:val="center"/>
        <w:rPr>
          <w:rFonts w:ascii="Arial" w:hAnsi="Arial" w:cs="Arial"/>
          <w:b/>
          <w:bCs/>
        </w:rPr>
      </w:pPr>
    </w:p>
    <w:p w14:paraId="020CB439" w14:textId="42BB3949" w:rsidR="00D72922" w:rsidRPr="005A2058" w:rsidRDefault="00D72922" w:rsidP="0064203D">
      <w:pPr>
        <w:jc w:val="center"/>
        <w:rPr>
          <w:rFonts w:ascii="Arial" w:hAnsi="Arial" w:cs="Arial"/>
          <w:b/>
          <w:bCs/>
        </w:rPr>
      </w:pPr>
    </w:p>
    <w:p w14:paraId="388F9BC4" w14:textId="1BD9557E" w:rsidR="00C2673D" w:rsidRPr="005A2058" w:rsidRDefault="00C2673D" w:rsidP="00C2673D">
      <w:pPr>
        <w:jc w:val="both"/>
        <w:rPr>
          <w:rFonts w:ascii="Arial" w:hAnsi="Arial" w:cs="Arial"/>
          <w:b/>
          <w:bCs/>
        </w:rPr>
      </w:pPr>
      <w:r w:rsidRPr="005A2058">
        <w:rPr>
          <w:rFonts w:ascii="Arial" w:hAnsi="Arial" w:cs="Arial"/>
          <w:b/>
          <w:bCs/>
        </w:rPr>
        <w:t xml:space="preserve">Introducción </w:t>
      </w:r>
    </w:p>
    <w:p w14:paraId="75D967F5" w14:textId="2498DC82" w:rsidR="0064203D" w:rsidRPr="005A2058" w:rsidRDefault="00C2673D" w:rsidP="0064203D">
      <w:pPr>
        <w:pStyle w:val="Prrafodelista"/>
        <w:numPr>
          <w:ilvl w:val="0"/>
          <w:numId w:val="1"/>
        </w:numPr>
        <w:jc w:val="both"/>
        <w:rPr>
          <w:rFonts w:ascii="Arial" w:hAnsi="Arial" w:cs="Arial"/>
          <w:b/>
          <w:bCs/>
        </w:rPr>
      </w:pPr>
      <w:r w:rsidRPr="005A2058">
        <w:rPr>
          <w:rFonts w:ascii="Arial" w:hAnsi="Arial" w:cs="Arial"/>
          <w:b/>
          <w:bCs/>
        </w:rPr>
        <w:t>Contexto estratégico institucional</w:t>
      </w:r>
    </w:p>
    <w:p w14:paraId="17504065" w14:textId="7388EFFB" w:rsidR="00C2673D" w:rsidRPr="005A2058" w:rsidRDefault="00705F90" w:rsidP="00705F90">
      <w:pPr>
        <w:pStyle w:val="Prrafodelista"/>
        <w:numPr>
          <w:ilvl w:val="1"/>
          <w:numId w:val="2"/>
        </w:numPr>
        <w:jc w:val="both"/>
        <w:rPr>
          <w:rFonts w:ascii="Arial" w:hAnsi="Arial" w:cs="Arial"/>
          <w:b/>
          <w:bCs/>
        </w:rPr>
      </w:pPr>
      <w:r w:rsidRPr="005A2058">
        <w:rPr>
          <w:rFonts w:ascii="Arial" w:hAnsi="Arial" w:cs="Arial"/>
          <w:b/>
          <w:bCs/>
        </w:rPr>
        <w:t>Misión</w:t>
      </w:r>
    </w:p>
    <w:p w14:paraId="7B868AD4" w14:textId="0F74F2FF" w:rsidR="00705F90" w:rsidRPr="005A2058" w:rsidRDefault="00705F90" w:rsidP="00705F90">
      <w:pPr>
        <w:pStyle w:val="Prrafodelista"/>
        <w:numPr>
          <w:ilvl w:val="1"/>
          <w:numId w:val="2"/>
        </w:numPr>
        <w:jc w:val="both"/>
        <w:rPr>
          <w:rFonts w:ascii="Arial" w:hAnsi="Arial" w:cs="Arial"/>
          <w:b/>
          <w:bCs/>
        </w:rPr>
      </w:pPr>
      <w:r w:rsidRPr="005A2058">
        <w:rPr>
          <w:rFonts w:ascii="Arial" w:hAnsi="Arial" w:cs="Arial"/>
          <w:b/>
          <w:bCs/>
        </w:rPr>
        <w:t xml:space="preserve">Visión </w:t>
      </w:r>
    </w:p>
    <w:p w14:paraId="3E99B1EA" w14:textId="717691D0" w:rsidR="00705F90" w:rsidRPr="005A2058" w:rsidRDefault="00705F90" w:rsidP="00705F90">
      <w:pPr>
        <w:pStyle w:val="Prrafodelista"/>
        <w:numPr>
          <w:ilvl w:val="1"/>
          <w:numId w:val="2"/>
        </w:numPr>
        <w:jc w:val="both"/>
        <w:rPr>
          <w:rFonts w:ascii="Arial" w:hAnsi="Arial" w:cs="Arial"/>
          <w:b/>
          <w:bCs/>
        </w:rPr>
      </w:pPr>
      <w:r w:rsidRPr="005A2058">
        <w:rPr>
          <w:rFonts w:ascii="Arial" w:hAnsi="Arial" w:cs="Arial"/>
          <w:b/>
          <w:bCs/>
        </w:rPr>
        <w:t>Objetivos institucionales</w:t>
      </w:r>
      <w:r w:rsidR="00CD0032" w:rsidRPr="005A2058">
        <w:rPr>
          <w:rFonts w:ascii="Arial" w:hAnsi="Arial" w:cs="Arial"/>
          <w:b/>
          <w:bCs/>
        </w:rPr>
        <w:t xml:space="preserve"> (Alineados al Plan)</w:t>
      </w:r>
    </w:p>
    <w:p w14:paraId="79EE0CEA" w14:textId="08A235DC" w:rsidR="007B0634" w:rsidRPr="007B0634" w:rsidRDefault="007B0634" w:rsidP="007B0634">
      <w:pPr>
        <w:pStyle w:val="Prrafodelista"/>
        <w:numPr>
          <w:ilvl w:val="0"/>
          <w:numId w:val="1"/>
        </w:numPr>
        <w:jc w:val="both"/>
        <w:rPr>
          <w:rFonts w:ascii="Arial" w:hAnsi="Arial" w:cs="Arial"/>
          <w:b/>
          <w:bCs/>
        </w:rPr>
      </w:pPr>
      <w:r w:rsidRPr="007B0634">
        <w:rPr>
          <w:rFonts w:ascii="Arial" w:hAnsi="Arial" w:cs="Arial"/>
          <w:b/>
          <w:bCs/>
        </w:rPr>
        <w:t>Desarrollo Estrategias del Plan Institucional de Anticorrupción y Atención al ciudadano</w:t>
      </w:r>
      <w:r>
        <w:rPr>
          <w:rFonts w:ascii="Arial" w:hAnsi="Arial" w:cs="Arial"/>
          <w:b/>
          <w:bCs/>
        </w:rPr>
        <w:t xml:space="preserve"> (PAAC)</w:t>
      </w:r>
      <w:r w:rsidRPr="007B0634">
        <w:rPr>
          <w:rFonts w:ascii="Arial" w:hAnsi="Arial" w:cs="Arial"/>
          <w:b/>
          <w:bCs/>
        </w:rPr>
        <w:t xml:space="preserve">. </w:t>
      </w:r>
    </w:p>
    <w:p w14:paraId="664507D9" w14:textId="4D23C9A2" w:rsidR="00705F90" w:rsidRPr="007B0634" w:rsidRDefault="00620B10" w:rsidP="007B0634">
      <w:pPr>
        <w:pStyle w:val="Prrafodelista"/>
        <w:numPr>
          <w:ilvl w:val="1"/>
          <w:numId w:val="18"/>
        </w:numPr>
        <w:jc w:val="both"/>
        <w:rPr>
          <w:rFonts w:ascii="Arial" w:hAnsi="Arial" w:cs="Arial"/>
          <w:b/>
          <w:bCs/>
        </w:rPr>
      </w:pPr>
      <w:r w:rsidRPr="007B0634">
        <w:rPr>
          <w:rFonts w:ascii="Arial" w:hAnsi="Arial" w:cs="Arial"/>
          <w:b/>
          <w:bCs/>
        </w:rPr>
        <w:t>Marco legal</w:t>
      </w:r>
    </w:p>
    <w:p w14:paraId="67820A51" w14:textId="77777777" w:rsidR="00FB2C40" w:rsidRPr="007B0634" w:rsidRDefault="00FB2C40" w:rsidP="00FB2C40">
      <w:pPr>
        <w:pStyle w:val="Prrafodelista"/>
        <w:numPr>
          <w:ilvl w:val="1"/>
          <w:numId w:val="18"/>
        </w:numPr>
        <w:jc w:val="both"/>
        <w:rPr>
          <w:rFonts w:ascii="Arial" w:hAnsi="Arial" w:cs="Arial"/>
          <w:b/>
          <w:bCs/>
        </w:rPr>
      </w:pPr>
      <w:r w:rsidRPr="007B0634">
        <w:rPr>
          <w:rFonts w:ascii="Arial" w:hAnsi="Arial" w:cs="Arial"/>
          <w:b/>
          <w:bCs/>
        </w:rPr>
        <w:t>Objetivos</w:t>
      </w:r>
    </w:p>
    <w:p w14:paraId="31B29B2F" w14:textId="53B8064B" w:rsidR="00673E1C" w:rsidRPr="007B0634" w:rsidRDefault="00673E1C" w:rsidP="00673E1C">
      <w:pPr>
        <w:pStyle w:val="Prrafodelista"/>
        <w:numPr>
          <w:ilvl w:val="1"/>
          <w:numId w:val="18"/>
        </w:numPr>
        <w:jc w:val="both"/>
        <w:rPr>
          <w:rFonts w:ascii="Arial" w:hAnsi="Arial" w:cs="Arial"/>
          <w:b/>
          <w:bCs/>
        </w:rPr>
      </w:pPr>
      <w:r w:rsidRPr="007B0634">
        <w:rPr>
          <w:rFonts w:ascii="Arial" w:hAnsi="Arial" w:cs="Arial"/>
          <w:b/>
          <w:bCs/>
        </w:rPr>
        <w:t>Alcance</w:t>
      </w:r>
    </w:p>
    <w:p w14:paraId="0CE3E2C2" w14:textId="248043E0" w:rsidR="00CF6F40" w:rsidRPr="00CF6F40" w:rsidRDefault="00CF6F40" w:rsidP="007B0634">
      <w:pPr>
        <w:pStyle w:val="Prrafodelista"/>
        <w:numPr>
          <w:ilvl w:val="1"/>
          <w:numId w:val="18"/>
        </w:numPr>
        <w:jc w:val="both"/>
        <w:rPr>
          <w:rFonts w:ascii="Arial" w:hAnsi="Arial" w:cs="Arial"/>
          <w:b/>
          <w:bCs/>
        </w:rPr>
      </w:pPr>
      <w:r w:rsidRPr="00CF6F40">
        <w:rPr>
          <w:rFonts w:ascii="Arial" w:hAnsi="Arial" w:cs="Arial"/>
          <w:b/>
          <w:bCs/>
        </w:rPr>
        <w:t>Directrices de Lucha Contra la Corrupción desde el Plan de Desarrollo Nacional</w:t>
      </w:r>
    </w:p>
    <w:p w14:paraId="1BA6CCC0" w14:textId="29AF443C" w:rsidR="00CF6F40" w:rsidRDefault="00CF6F40" w:rsidP="007B0634">
      <w:pPr>
        <w:pStyle w:val="Prrafodelista"/>
        <w:numPr>
          <w:ilvl w:val="1"/>
          <w:numId w:val="18"/>
        </w:numPr>
        <w:jc w:val="both"/>
        <w:rPr>
          <w:rFonts w:ascii="Arial" w:hAnsi="Arial" w:cs="Arial"/>
          <w:b/>
          <w:bCs/>
        </w:rPr>
      </w:pPr>
      <w:r w:rsidRPr="00CF6F40">
        <w:rPr>
          <w:rFonts w:ascii="Arial" w:hAnsi="Arial" w:cs="Arial"/>
          <w:b/>
          <w:bCs/>
        </w:rPr>
        <w:t>Directrices de la Lucha Contra la Corrupción desde el Plan de Desarrollo “Huila Crece 2020-2023”</w:t>
      </w:r>
    </w:p>
    <w:p w14:paraId="752C19DC" w14:textId="77777777" w:rsidR="00F756C8" w:rsidRDefault="00F756C8" w:rsidP="007B0634">
      <w:pPr>
        <w:pStyle w:val="Prrafodelista"/>
        <w:numPr>
          <w:ilvl w:val="1"/>
          <w:numId w:val="18"/>
        </w:numPr>
        <w:jc w:val="both"/>
        <w:rPr>
          <w:rFonts w:ascii="Arial" w:hAnsi="Arial" w:cs="Arial"/>
          <w:b/>
          <w:bCs/>
        </w:rPr>
      </w:pPr>
      <w:r>
        <w:rPr>
          <w:rFonts w:ascii="Arial" w:hAnsi="Arial" w:cs="Arial"/>
          <w:b/>
          <w:bCs/>
        </w:rPr>
        <w:t>Desarrollo de los componentes</w:t>
      </w:r>
    </w:p>
    <w:p w14:paraId="35A62D15" w14:textId="3EB0907B" w:rsidR="00F756C8" w:rsidRDefault="00F756C8" w:rsidP="00F756C8">
      <w:pPr>
        <w:pStyle w:val="Prrafodelista"/>
        <w:numPr>
          <w:ilvl w:val="2"/>
          <w:numId w:val="18"/>
        </w:numPr>
        <w:jc w:val="both"/>
        <w:rPr>
          <w:rFonts w:ascii="Arial" w:hAnsi="Arial" w:cs="Arial"/>
          <w:b/>
          <w:bCs/>
        </w:rPr>
      </w:pPr>
      <w:r>
        <w:rPr>
          <w:rFonts w:ascii="Arial" w:hAnsi="Arial" w:cs="Arial"/>
          <w:b/>
          <w:bCs/>
        </w:rPr>
        <w:t xml:space="preserve">Primer componente: </w:t>
      </w:r>
      <w:r w:rsidR="007A352C" w:rsidRPr="007A352C">
        <w:rPr>
          <w:rFonts w:ascii="Arial" w:hAnsi="Arial" w:cs="Arial"/>
          <w:b/>
          <w:bCs/>
        </w:rPr>
        <w:t>Mapa de Riesgos de Corrupción</w:t>
      </w:r>
    </w:p>
    <w:p w14:paraId="508C0DF6" w14:textId="28006FE9" w:rsidR="00266CD3" w:rsidRPr="00266CD3" w:rsidRDefault="00266CD3" w:rsidP="00266CD3">
      <w:pPr>
        <w:pStyle w:val="Prrafodelista"/>
        <w:numPr>
          <w:ilvl w:val="3"/>
          <w:numId w:val="18"/>
        </w:numPr>
        <w:jc w:val="both"/>
        <w:rPr>
          <w:rFonts w:ascii="Arial" w:hAnsi="Arial" w:cs="Arial"/>
          <w:b/>
          <w:bCs/>
        </w:rPr>
      </w:pPr>
      <w:r w:rsidRPr="00266CD3">
        <w:rPr>
          <w:rFonts w:ascii="Arial" w:hAnsi="Arial" w:cs="Arial"/>
          <w:b/>
          <w:bCs/>
        </w:rPr>
        <w:t>Objetivo</w:t>
      </w:r>
    </w:p>
    <w:p w14:paraId="09262CA1" w14:textId="4B2E76B0" w:rsidR="007A352C" w:rsidRPr="00266CD3" w:rsidRDefault="00283E9C" w:rsidP="00266CD3">
      <w:pPr>
        <w:pStyle w:val="Prrafodelista"/>
        <w:numPr>
          <w:ilvl w:val="3"/>
          <w:numId w:val="18"/>
        </w:numPr>
        <w:jc w:val="both"/>
        <w:rPr>
          <w:rFonts w:ascii="Arial" w:hAnsi="Arial" w:cs="Arial"/>
          <w:b/>
          <w:bCs/>
        </w:rPr>
      </w:pPr>
      <w:r w:rsidRPr="00266CD3">
        <w:rPr>
          <w:rFonts w:ascii="Arial" w:hAnsi="Arial" w:cs="Arial"/>
          <w:b/>
          <w:bCs/>
        </w:rPr>
        <w:t>Diagnóstico</w:t>
      </w:r>
    </w:p>
    <w:p w14:paraId="3A33E069" w14:textId="511B5E3C" w:rsidR="007A352C" w:rsidRDefault="007501F7" w:rsidP="007A352C">
      <w:pPr>
        <w:pStyle w:val="Prrafodelista"/>
        <w:numPr>
          <w:ilvl w:val="3"/>
          <w:numId w:val="18"/>
        </w:numPr>
        <w:jc w:val="both"/>
        <w:rPr>
          <w:rFonts w:ascii="Arial" w:hAnsi="Arial" w:cs="Arial"/>
          <w:b/>
          <w:bCs/>
        </w:rPr>
      </w:pPr>
      <w:r w:rsidRPr="007A352C">
        <w:rPr>
          <w:rFonts w:ascii="Arial" w:hAnsi="Arial" w:cs="Arial"/>
          <w:b/>
          <w:bCs/>
        </w:rPr>
        <w:t xml:space="preserve">Resultados medición formulario único reporte de avances de la gestión </w:t>
      </w:r>
      <w:r w:rsidR="007A352C">
        <w:rPr>
          <w:rFonts w:ascii="Arial" w:hAnsi="Arial" w:cs="Arial"/>
          <w:b/>
          <w:bCs/>
        </w:rPr>
        <w:t>–</w:t>
      </w:r>
      <w:r w:rsidRPr="007A352C">
        <w:rPr>
          <w:rFonts w:ascii="Arial" w:hAnsi="Arial" w:cs="Arial"/>
          <w:b/>
          <w:bCs/>
        </w:rPr>
        <w:t xml:space="preserve"> FURAG</w:t>
      </w:r>
    </w:p>
    <w:p w14:paraId="5F30B57F" w14:textId="09E0FBEA" w:rsidR="007A352C" w:rsidRDefault="007A352C" w:rsidP="007A352C">
      <w:pPr>
        <w:pStyle w:val="Prrafodelista"/>
        <w:numPr>
          <w:ilvl w:val="3"/>
          <w:numId w:val="18"/>
        </w:numPr>
        <w:jc w:val="both"/>
        <w:rPr>
          <w:rFonts w:ascii="Arial" w:hAnsi="Arial" w:cs="Arial"/>
          <w:b/>
          <w:bCs/>
        </w:rPr>
      </w:pPr>
      <w:r w:rsidRPr="007A352C">
        <w:rPr>
          <w:rFonts w:ascii="Arial" w:hAnsi="Arial" w:cs="Arial"/>
          <w:b/>
          <w:bCs/>
        </w:rPr>
        <w:t>Formulación del Plan de Acción de la Estrategia (formato código DIH-CDEP-P01-F01)</w:t>
      </w:r>
    </w:p>
    <w:p w14:paraId="5AE2D371" w14:textId="6A13C78A" w:rsidR="008B035B" w:rsidRPr="007A352C" w:rsidRDefault="007A352C" w:rsidP="007A352C">
      <w:pPr>
        <w:pStyle w:val="Prrafodelista"/>
        <w:numPr>
          <w:ilvl w:val="2"/>
          <w:numId w:val="18"/>
        </w:numPr>
        <w:rPr>
          <w:rFonts w:ascii="Arial" w:hAnsi="Arial" w:cs="Arial"/>
          <w:b/>
          <w:bCs/>
        </w:rPr>
      </w:pPr>
      <w:r w:rsidRPr="007A352C">
        <w:rPr>
          <w:rFonts w:ascii="Arial" w:hAnsi="Arial" w:cs="Arial"/>
          <w:b/>
          <w:bCs/>
        </w:rPr>
        <w:t xml:space="preserve">Segundo componente: </w:t>
      </w:r>
      <w:r w:rsidR="00766D1B" w:rsidRPr="007A352C">
        <w:rPr>
          <w:rFonts w:ascii="Arial" w:hAnsi="Arial" w:cs="Arial"/>
          <w:b/>
          <w:bCs/>
        </w:rPr>
        <w:t>Racionalización de Tramites</w:t>
      </w:r>
    </w:p>
    <w:p w14:paraId="293222FA" w14:textId="162EA131" w:rsidR="00266CD3" w:rsidRDefault="00266CD3" w:rsidP="00AF7A11">
      <w:pPr>
        <w:pStyle w:val="Prrafodelista"/>
        <w:numPr>
          <w:ilvl w:val="3"/>
          <w:numId w:val="18"/>
        </w:numPr>
        <w:jc w:val="both"/>
        <w:rPr>
          <w:rFonts w:ascii="Arial" w:hAnsi="Arial" w:cs="Arial"/>
          <w:b/>
          <w:bCs/>
        </w:rPr>
      </w:pPr>
      <w:r>
        <w:rPr>
          <w:rFonts w:ascii="Arial" w:hAnsi="Arial" w:cs="Arial"/>
          <w:b/>
          <w:bCs/>
        </w:rPr>
        <w:t>Objetivo</w:t>
      </w:r>
    </w:p>
    <w:p w14:paraId="0D8BD335" w14:textId="090BEA8F" w:rsidR="00AF7A11" w:rsidRDefault="00AF7A11" w:rsidP="00AF7A11">
      <w:pPr>
        <w:pStyle w:val="Prrafodelista"/>
        <w:numPr>
          <w:ilvl w:val="3"/>
          <w:numId w:val="18"/>
        </w:numPr>
        <w:jc w:val="both"/>
        <w:rPr>
          <w:rFonts w:ascii="Arial" w:hAnsi="Arial" w:cs="Arial"/>
          <w:b/>
          <w:bCs/>
        </w:rPr>
      </w:pPr>
      <w:r w:rsidRPr="007A352C">
        <w:rPr>
          <w:rFonts w:ascii="Arial" w:hAnsi="Arial" w:cs="Arial"/>
          <w:b/>
          <w:bCs/>
        </w:rPr>
        <w:t>Diagnóstico</w:t>
      </w:r>
    </w:p>
    <w:p w14:paraId="6A1B393B" w14:textId="77777777" w:rsidR="00AF7A11" w:rsidRDefault="00AF7A11" w:rsidP="00AF7A11">
      <w:pPr>
        <w:pStyle w:val="Prrafodelista"/>
        <w:numPr>
          <w:ilvl w:val="3"/>
          <w:numId w:val="18"/>
        </w:numPr>
        <w:jc w:val="both"/>
        <w:rPr>
          <w:rFonts w:ascii="Arial" w:hAnsi="Arial" w:cs="Arial"/>
          <w:b/>
          <w:bCs/>
        </w:rPr>
      </w:pPr>
      <w:r w:rsidRPr="007A352C">
        <w:rPr>
          <w:rFonts w:ascii="Arial" w:hAnsi="Arial" w:cs="Arial"/>
          <w:b/>
          <w:bCs/>
        </w:rPr>
        <w:t xml:space="preserve">Resultados medición formulario único reporte de avances de la gestión </w:t>
      </w:r>
      <w:r>
        <w:rPr>
          <w:rFonts w:ascii="Arial" w:hAnsi="Arial" w:cs="Arial"/>
          <w:b/>
          <w:bCs/>
        </w:rPr>
        <w:t>–</w:t>
      </w:r>
      <w:r w:rsidRPr="007A352C">
        <w:rPr>
          <w:rFonts w:ascii="Arial" w:hAnsi="Arial" w:cs="Arial"/>
          <w:b/>
          <w:bCs/>
        </w:rPr>
        <w:t xml:space="preserve"> FURAG</w:t>
      </w:r>
    </w:p>
    <w:p w14:paraId="316F855E" w14:textId="77777777" w:rsidR="00AF7A11" w:rsidRDefault="00AF7A11" w:rsidP="00AF7A11">
      <w:pPr>
        <w:pStyle w:val="Prrafodelista"/>
        <w:numPr>
          <w:ilvl w:val="3"/>
          <w:numId w:val="18"/>
        </w:numPr>
        <w:jc w:val="both"/>
        <w:rPr>
          <w:rFonts w:ascii="Arial" w:hAnsi="Arial" w:cs="Arial"/>
          <w:b/>
          <w:bCs/>
        </w:rPr>
      </w:pPr>
      <w:r w:rsidRPr="007A352C">
        <w:rPr>
          <w:rFonts w:ascii="Arial" w:hAnsi="Arial" w:cs="Arial"/>
          <w:b/>
          <w:bCs/>
        </w:rPr>
        <w:t>Formulación del Plan de Acción de la Estrategia (formato código DIH-CDEP-P01-F01)</w:t>
      </w:r>
    </w:p>
    <w:p w14:paraId="0E7930D0" w14:textId="18504E1A" w:rsidR="00AF7A11" w:rsidRDefault="00AF7A11" w:rsidP="00AF7A11">
      <w:pPr>
        <w:pStyle w:val="Prrafodelista"/>
        <w:numPr>
          <w:ilvl w:val="2"/>
          <w:numId w:val="18"/>
        </w:numPr>
        <w:rPr>
          <w:rFonts w:ascii="Arial" w:hAnsi="Arial" w:cs="Arial"/>
          <w:b/>
          <w:bCs/>
        </w:rPr>
      </w:pPr>
      <w:r>
        <w:rPr>
          <w:rFonts w:ascii="Arial" w:hAnsi="Arial" w:cs="Arial"/>
          <w:b/>
          <w:bCs/>
        </w:rPr>
        <w:t>Tercer</w:t>
      </w:r>
      <w:r w:rsidRPr="007A352C">
        <w:rPr>
          <w:rFonts w:ascii="Arial" w:hAnsi="Arial" w:cs="Arial"/>
          <w:b/>
          <w:bCs/>
        </w:rPr>
        <w:t xml:space="preserve"> componente: </w:t>
      </w:r>
      <w:r>
        <w:rPr>
          <w:rFonts w:ascii="Arial" w:hAnsi="Arial" w:cs="Arial"/>
          <w:b/>
          <w:bCs/>
        </w:rPr>
        <w:t>Rendición de cuentas</w:t>
      </w:r>
    </w:p>
    <w:p w14:paraId="62583381" w14:textId="135CCADC" w:rsidR="00266CD3" w:rsidRDefault="00266CD3" w:rsidP="00AF7A11">
      <w:pPr>
        <w:pStyle w:val="Prrafodelista"/>
        <w:numPr>
          <w:ilvl w:val="3"/>
          <w:numId w:val="18"/>
        </w:numPr>
        <w:jc w:val="both"/>
        <w:rPr>
          <w:rFonts w:ascii="Arial" w:hAnsi="Arial" w:cs="Arial"/>
          <w:b/>
          <w:bCs/>
        </w:rPr>
      </w:pPr>
      <w:r>
        <w:rPr>
          <w:rFonts w:ascii="Arial" w:hAnsi="Arial" w:cs="Arial"/>
          <w:b/>
          <w:bCs/>
        </w:rPr>
        <w:t>Objetivo</w:t>
      </w:r>
    </w:p>
    <w:p w14:paraId="6BD4986D" w14:textId="15EA8E0D" w:rsidR="00AF7A11" w:rsidRDefault="00AF7A11" w:rsidP="00AF7A11">
      <w:pPr>
        <w:pStyle w:val="Prrafodelista"/>
        <w:numPr>
          <w:ilvl w:val="3"/>
          <w:numId w:val="18"/>
        </w:numPr>
        <w:jc w:val="both"/>
        <w:rPr>
          <w:rFonts w:ascii="Arial" w:hAnsi="Arial" w:cs="Arial"/>
          <w:b/>
          <w:bCs/>
        </w:rPr>
      </w:pPr>
      <w:r w:rsidRPr="007A352C">
        <w:rPr>
          <w:rFonts w:ascii="Arial" w:hAnsi="Arial" w:cs="Arial"/>
          <w:b/>
          <w:bCs/>
        </w:rPr>
        <w:t>Diagnóstico</w:t>
      </w:r>
    </w:p>
    <w:p w14:paraId="0069FD7B" w14:textId="77777777" w:rsidR="00AF7A11" w:rsidRDefault="00AF7A11" w:rsidP="00AF7A11">
      <w:pPr>
        <w:pStyle w:val="Prrafodelista"/>
        <w:numPr>
          <w:ilvl w:val="3"/>
          <w:numId w:val="18"/>
        </w:numPr>
        <w:jc w:val="both"/>
        <w:rPr>
          <w:rFonts w:ascii="Arial" w:hAnsi="Arial" w:cs="Arial"/>
          <w:b/>
          <w:bCs/>
        </w:rPr>
      </w:pPr>
      <w:r w:rsidRPr="007A352C">
        <w:rPr>
          <w:rFonts w:ascii="Arial" w:hAnsi="Arial" w:cs="Arial"/>
          <w:b/>
          <w:bCs/>
        </w:rPr>
        <w:t xml:space="preserve">Resultados medición formulario único reporte de avances de la gestión </w:t>
      </w:r>
      <w:r>
        <w:rPr>
          <w:rFonts w:ascii="Arial" w:hAnsi="Arial" w:cs="Arial"/>
          <w:b/>
          <w:bCs/>
        </w:rPr>
        <w:t>–</w:t>
      </w:r>
      <w:r w:rsidRPr="007A352C">
        <w:rPr>
          <w:rFonts w:ascii="Arial" w:hAnsi="Arial" w:cs="Arial"/>
          <w:b/>
          <w:bCs/>
        </w:rPr>
        <w:t xml:space="preserve"> FURAG</w:t>
      </w:r>
    </w:p>
    <w:p w14:paraId="7D2E18F1" w14:textId="77777777" w:rsidR="00AF7A11" w:rsidRDefault="00AF7A11" w:rsidP="00AF7A11">
      <w:pPr>
        <w:pStyle w:val="Prrafodelista"/>
        <w:numPr>
          <w:ilvl w:val="3"/>
          <w:numId w:val="18"/>
        </w:numPr>
        <w:jc w:val="both"/>
        <w:rPr>
          <w:rFonts w:ascii="Arial" w:hAnsi="Arial" w:cs="Arial"/>
          <w:b/>
          <w:bCs/>
        </w:rPr>
      </w:pPr>
      <w:r w:rsidRPr="007A352C">
        <w:rPr>
          <w:rFonts w:ascii="Arial" w:hAnsi="Arial" w:cs="Arial"/>
          <w:b/>
          <w:bCs/>
        </w:rPr>
        <w:t>Formulación del Plan de Acción de la Estrategia (formato código DIH-CDEP-P01-F01)</w:t>
      </w:r>
    </w:p>
    <w:p w14:paraId="5BD0EF4B" w14:textId="2F84FFB4" w:rsidR="00AF7A11" w:rsidRPr="00AF7A11" w:rsidRDefault="00AF7A11" w:rsidP="00AF7A11">
      <w:pPr>
        <w:pStyle w:val="Prrafodelista"/>
        <w:numPr>
          <w:ilvl w:val="2"/>
          <w:numId w:val="18"/>
        </w:numPr>
        <w:rPr>
          <w:rFonts w:ascii="Arial" w:hAnsi="Arial" w:cs="Arial"/>
          <w:b/>
          <w:bCs/>
        </w:rPr>
      </w:pPr>
      <w:r w:rsidRPr="00AF7A11">
        <w:rPr>
          <w:rFonts w:ascii="Arial" w:hAnsi="Arial" w:cs="Arial"/>
          <w:b/>
          <w:bCs/>
        </w:rPr>
        <w:t>Cuarto componente: Mecanismos para Mejorar la Atención al Ciudadano</w:t>
      </w:r>
    </w:p>
    <w:p w14:paraId="2F0BBCF7" w14:textId="3B416D0C" w:rsidR="00266CD3" w:rsidRDefault="00266CD3" w:rsidP="00AF7A11">
      <w:pPr>
        <w:pStyle w:val="Prrafodelista"/>
        <w:numPr>
          <w:ilvl w:val="3"/>
          <w:numId w:val="18"/>
        </w:numPr>
        <w:jc w:val="both"/>
        <w:rPr>
          <w:rFonts w:ascii="Arial" w:hAnsi="Arial" w:cs="Arial"/>
          <w:b/>
          <w:bCs/>
        </w:rPr>
      </w:pPr>
      <w:r>
        <w:rPr>
          <w:rFonts w:ascii="Arial" w:hAnsi="Arial" w:cs="Arial"/>
          <w:b/>
          <w:bCs/>
        </w:rPr>
        <w:t>Objetivo</w:t>
      </w:r>
    </w:p>
    <w:p w14:paraId="2B7ADBE2" w14:textId="69DF1A95" w:rsidR="00AF7A11" w:rsidRDefault="00AF7A11" w:rsidP="00AF7A11">
      <w:pPr>
        <w:pStyle w:val="Prrafodelista"/>
        <w:numPr>
          <w:ilvl w:val="3"/>
          <w:numId w:val="18"/>
        </w:numPr>
        <w:jc w:val="both"/>
        <w:rPr>
          <w:rFonts w:ascii="Arial" w:hAnsi="Arial" w:cs="Arial"/>
          <w:b/>
          <w:bCs/>
        </w:rPr>
      </w:pPr>
      <w:r w:rsidRPr="007A352C">
        <w:rPr>
          <w:rFonts w:ascii="Arial" w:hAnsi="Arial" w:cs="Arial"/>
          <w:b/>
          <w:bCs/>
        </w:rPr>
        <w:t>Diagnóstico</w:t>
      </w:r>
    </w:p>
    <w:p w14:paraId="3B6A6999" w14:textId="77777777" w:rsidR="00AF7A11" w:rsidRDefault="00AF7A11" w:rsidP="00AF7A11">
      <w:pPr>
        <w:pStyle w:val="Prrafodelista"/>
        <w:numPr>
          <w:ilvl w:val="3"/>
          <w:numId w:val="18"/>
        </w:numPr>
        <w:jc w:val="both"/>
        <w:rPr>
          <w:rFonts w:ascii="Arial" w:hAnsi="Arial" w:cs="Arial"/>
          <w:b/>
          <w:bCs/>
        </w:rPr>
      </w:pPr>
      <w:r w:rsidRPr="007A352C">
        <w:rPr>
          <w:rFonts w:ascii="Arial" w:hAnsi="Arial" w:cs="Arial"/>
          <w:b/>
          <w:bCs/>
        </w:rPr>
        <w:lastRenderedPageBreak/>
        <w:t xml:space="preserve">Resultados medición formulario único reporte de avances de la gestión </w:t>
      </w:r>
      <w:r>
        <w:rPr>
          <w:rFonts w:ascii="Arial" w:hAnsi="Arial" w:cs="Arial"/>
          <w:b/>
          <w:bCs/>
        </w:rPr>
        <w:t>–</w:t>
      </w:r>
      <w:r w:rsidRPr="007A352C">
        <w:rPr>
          <w:rFonts w:ascii="Arial" w:hAnsi="Arial" w:cs="Arial"/>
          <w:b/>
          <w:bCs/>
        </w:rPr>
        <w:t xml:space="preserve"> FURAG</w:t>
      </w:r>
    </w:p>
    <w:p w14:paraId="7C61ECCB" w14:textId="77777777" w:rsidR="00AF7A11" w:rsidRDefault="00AF7A11" w:rsidP="00AF7A11">
      <w:pPr>
        <w:pStyle w:val="Prrafodelista"/>
        <w:numPr>
          <w:ilvl w:val="3"/>
          <w:numId w:val="18"/>
        </w:numPr>
        <w:jc w:val="both"/>
        <w:rPr>
          <w:rFonts w:ascii="Arial" w:hAnsi="Arial" w:cs="Arial"/>
          <w:b/>
          <w:bCs/>
        </w:rPr>
      </w:pPr>
      <w:r w:rsidRPr="007A352C">
        <w:rPr>
          <w:rFonts w:ascii="Arial" w:hAnsi="Arial" w:cs="Arial"/>
          <w:b/>
          <w:bCs/>
        </w:rPr>
        <w:t>Formulación del Plan de Acción de la Estrategia (formato código DIH-CDEP-P01-F01)</w:t>
      </w:r>
    </w:p>
    <w:p w14:paraId="28C1D7EA" w14:textId="00F3A7E4" w:rsidR="00AF7A11" w:rsidRPr="00AF7A11" w:rsidRDefault="00AF7A11" w:rsidP="00AF7A11">
      <w:pPr>
        <w:pStyle w:val="Prrafodelista"/>
        <w:numPr>
          <w:ilvl w:val="2"/>
          <w:numId w:val="18"/>
        </w:numPr>
        <w:rPr>
          <w:rFonts w:ascii="Arial" w:hAnsi="Arial" w:cs="Arial"/>
          <w:b/>
          <w:bCs/>
        </w:rPr>
      </w:pPr>
      <w:r w:rsidRPr="00AF7A11">
        <w:rPr>
          <w:rFonts w:ascii="Arial" w:hAnsi="Arial" w:cs="Arial"/>
          <w:b/>
          <w:bCs/>
        </w:rPr>
        <w:t>Quinto componente: Transparencia y Acceso a la Información</w:t>
      </w:r>
    </w:p>
    <w:p w14:paraId="41332C99" w14:textId="59E7A944" w:rsidR="00266CD3" w:rsidRDefault="00266CD3" w:rsidP="006579ED">
      <w:pPr>
        <w:pStyle w:val="Prrafodelista"/>
        <w:numPr>
          <w:ilvl w:val="3"/>
          <w:numId w:val="18"/>
        </w:numPr>
        <w:jc w:val="both"/>
        <w:rPr>
          <w:rFonts w:ascii="Arial" w:hAnsi="Arial" w:cs="Arial"/>
          <w:b/>
          <w:bCs/>
        </w:rPr>
      </w:pPr>
      <w:r>
        <w:rPr>
          <w:rFonts w:ascii="Arial" w:hAnsi="Arial" w:cs="Arial"/>
          <w:b/>
          <w:bCs/>
        </w:rPr>
        <w:t>Objetivo</w:t>
      </w:r>
    </w:p>
    <w:p w14:paraId="1AAC9C65" w14:textId="580133F5" w:rsidR="006579ED" w:rsidRDefault="006579ED" w:rsidP="006579ED">
      <w:pPr>
        <w:pStyle w:val="Prrafodelista"/>
        <w:numPr>
          <w:ilvl w:val="3"/>
          <w:numId w:val="18"/>
        </w:numPr>
        <w:jc w:val="both"/>
        <w:rPr>
          <w:rFonts w:ascii="Arial" w:hAnsi="Arial" w:cs="Arial"/>
          <w:b/>
          <w:bCs/>
        </w:rPr>
      </w:pPr>
      <w:r w:rsidRPr="007A352C">
        <w:rPr>
          <w:rFonts w:ascii="Arial" w:hAnsi="Arial" w:cs="Arial"/>
          <w:b/>
          <w:bCs/>
        </w:rPr>
        <w:t>Diagnóstico</w:t>
      </w:r>
    </w:p>
    <w:p w14:paraId="5770A4FA" w14:textId="77777777" w:rsidR="006579ED" w:rsidRDefault="006579ED" w:rsidP="006579ED">
      <w:pPr>
        <w:pStyle w:val="Prrafodelista"/>
        <w:numPr>
          <w:ilvl w:val="3"/>
          <w:numId w:val="18"/>
        </w:numPr>
        <w:jc w:val="both"/>
        <w:rPr>
          <w:rFonts w:ascii="Arial" w:hAnsi="Arial" w:cs="Arial"/>
          <w:b/>
          <w:bCs/>
        </w:rPr>
      </w:pPr>
      <w:r w:rsidRPr="007A352C">
        <w:rPr>
          <w:rFonts w:ascii="Arial" w:hAnsi="Arial" w:cs="Arial"/>
          <w:b/>
          <w:bCs/>
        </w:rPr>
        <w:t xml:space="preserve">Resultados medición formulario único reporte de avances de la gestión </w:t>
      </w:r>
      <w:r>
        <w:rPr>
          <w:rFonts w:ascii="Arial" w:hAnsi="Arial" w:cs="Arial"/>
          <w:b/>
          <w:bCs/>
        </w:rPr>
        <w:t>–</w:t>
      </w:r>
      <w:r w:rsidRPr="007A352C">
        <w:rPr>
          <w:rFonts w:ascii="Arial" w:hAnsi="Arial" w:cs="Arial"/>
          <w:b/>
          <w:bCs/>
        </w:rPr>
        <w:t xml:space="preserve"> FURAG</w:t>
      </w:r>
    </w:p>
    <w:p w14:paraId="1776010F" w14:textId="77777777" w:rsidR="006579ED" w:rsidRDefault="006579ED" w:rsidP="006579ED">
      <w:pPr>
        <w:pStyle w:val="Prrafodelista"/>
        <w:numPr>
          <w:ilvl w:val="3"/>
          <w:numId w:val="18"/>
        </w:numPr>
        <w:jc w:val="both"/>
        <w:rPr>
          <w:rFonts w:ascii="Arial" w:hAnsi="Arial" w:cs="Arial"/>
          <w:b/>
          <w:bCs/>
        </w:rPr>
      </w:pPr>
      <w:r w:rsidRPr="007A352C">
        <w:rPr>
          <w:rFonts w:ascii="Arial" w:hAnsi="Arial" w:cs="Arial"/>
          <w:b/>
          <w:bCs/>
        </w:rPr>
        <w:t>Formulación del Plan de Acción de la Estrategia (formato código DIH-CDEP-P01-F01)</w:t>
      </w:r>
    </w:p>
    <w:p w14:paraId="7FF54F64" w14:textId="3A32452E" w:rsidR="00AF7A11" w:rsidRPr="006579ED" w:rsidRDefault="006579ED" w:rsidP="006579ED">
      <w:pPr>
        <w:pStyle w:val="Prrafodelista"/>
        <w:numPr>
          <w:ilvl w:val="2"/>
          <w:numId w:val="18"/>
        </w:numPr>
        <w:jc w:val="both"/>
        <w:rPr>
          <w:rFonts w:ascii="Arial" w:hAnsi="Arial" w:cs="Arial"/>
          <w:b/>
          <w:bCs/>
        </w:rPr>
      </w:pPr>
      <w:r w:rsidRPr="006579ED">
        <w:rPr>
          <w:rFonts w:ascii="Arial" w:hAnsi="Arial" w:cs="Arial"/>
          <w:b/>
          <w:bCs/>
        </w:rPr>
        <w:t>Sexto componente: Otras Iniciativas - Apropiación del código de Ética e integridad – INDERHUILA y del tema de Conflicto de Intereses</w:t>
      </w:r>
    </w:p>
    <w:p w14:paraId="15096922" w14:textId="61C05E7F" w:rsidR="00266CD3" w:rsidRDefault="00266CD3" w:rsidP="006579ED">
      <w:pPr>
        <w:pStyle w:val="Prrafodelista"/>
        <w:numPr>
          <w:ilvl w:val="3"/>
          <w:numId w:val="18"/>
        </w:numPr>
        <w:jc w:val="both"/>
        <w:rPr>
          <w:rFonts w:ascii="Arial" w:hAnsi="Arial" w:cs="Arial"/>
          <w:b/>
          <w:bCs/>
        </w:rPr>
      </w:pPr>
      <w:r>
        <w:rPr>
          <w:rFonts w:ascii="Arial" w:hAnsi="Arial" w:cs="Arial"/>
          <w:b/>
          <w:bCs/>
        </w:rPr>
        <w:t>Objetivo</w:t>
      </w:r>
    </w:p>
    <w:p w14:paraId="30B61377" w14:textId="275578D6" w:rsidR="006579ED" w:rsidRDefault="006579ED" w:rsidP="006579ED">
      <w:pPr>
        <w:pStyle w:val="Prrafodelista"/>
        <w:numPr>
          <w:ilvl w:val="3"/>
          <w:numId w:val="18"/>
        </w:numPr>
        <w:jc w:val="both"/>
        <w:rPr>
          <w:rFonts w:ascii="Arial" w:hAnsi="Arial" w:cs="Arial"/>
          <w:b/>
          <w:bCs/>
        </w:rPr>
      </w:pPr>
      <w:r w:rsidRPr="007A352C">
        <w:rPr>
          <w:rFonts w:ascii="Arial" w:hAnsi="Arial" w:cs="Arial"/>
          <w:b/>
          <w:bCs/>
        </w:rPr>
        <w:t>Diagnóstico</w:t>
      </w:r>
    </w:p>
    <w:p w14:paraId="5CD4FFEE" w14:textId="77777777" w:rsidR="006579ED" w:rsidRDefault="006579ED" w:rsidP="006579ED">
      <w:pPr>
        <w:pStyle w:val="Prrafodelista"/>
        <w:numPr>
          <w:ilvl w:val="3"/>
          <w:numId w:val="18"/>
        </w:numPr>
        <w:jc w:val="both"/>
        <w:rPr>
          <w:rFonts w:ascii="Arial" w:hAnsi="Arial" w:cs="Arial"/>
          <w:b/>
          <w:bCs/>
        </w:rPr>
      </w:pPr>
      <w:r w:rsidRPr="007A352C">
        <w:rPr>
          <w:rFonts w:ascii="Arial" w:hAnsi="Arial" w:cs="Arial"/>
          <w:b/>
          <w:bCs/>
        </w:rPr>
        <w:t xml:space="preserve">Resultados medición formulario único reporte de avances de la gestión </w:t>
      </w:r>
      <w:r>
        <w:rPr>
          <w:rFonts w:ascii="Arial" w:hAnsi="Arial" w:cs="Arial"/>
          <w:b/>
          <w:bCs/>
        </w:rPr>
        <w:t>–</w:t>
      </w:r>
      <w:r w:rsidRPr="007A352C">
        <w:rPr>
          <w:rFonts w:ascii="Arial" w:hAnsi="Arial" w:cs="Arial"/>
          <w:b/>
          <w:bCs/>
        </w:rPr>
        <w:t xml:space="preserve"> FURAG</w:t>
      </w:r>
    </w:p>
    <w:p w14:paraId="726B3AC7" w14:textId="77777777" w:rsidR="006579ED" w:rsidRDefault="006579ED" w:rsidP="006579ED">
      <w:pPr>
        <w:pStyle w:val="Prrafodelista"/>
        <w:numPr>
          <w:ilvl w:val="3"/>
          <w:numId w:val="18"/>
        </w:numPr>
        <w:jc w:val="both"/>
        <w:rPr>
          <w:rFonts w:ascii="Arial" w:hAnsi="Arial" w:cs="Arial"/>
          <w:b/>
          <w:bCs/>
        </w:rPr>
      </w:pPr>
      <w:r w:rsidRPr="007A352C">
        <w:rPr>
          <w:rFonts w:ascii="Arial" w:hAnsi="Arial" w:cs="Arial"/>
          <w:b/>
          <w:bCs/>
        </w:rPr>
        <w:t>Formulación del Plan de Acción de la Estrategia (formato código DIH-CDEP-P01-F01)</w:t>
      </w:r>
    </w:p>
    <w:p w14:paraId="22F75C91" w14:textId="77777777" w:rsidR="006579ED" w:rsidRDefault="006579ED" w:rsidP="006579ED">
      <w:pPr>
        <w:pStyle w:val="Prrafodelista"/>
        <w:jc w:val="both"/>
        <w:rPr>
          <w:rFonts w:ascii="Arial" w:hAnsi="Arial" w:cs="Arial"/>
          <w:b/>
          <w:bCs/>
        </w:rPr>
      </w:pPr>
    </w:p>
    <w:p w14:paraId="3B79DABB" w14:textId="75DA07B6" w:rsidR="00093DB3" w:rsidRPr="00AF7A11" w:rsidRDefault="00093DB3" w:rsidP="00AF7A11">
      <w:pPr>
        <w:pStyle w:val="Prrafodelista"/>
        <w:numPr>
          <w:ilvl w:val="0"/>
          <w:numId w:val="1"/>
        </w:numPr>
        <w:rPr>
          <w:rFonts w:ascii="Arial" w:hAnsi="Arial" w:cs="Arial"/>
          <w:b/>
          <w:bCs/>
        </w:rPr>
      </w:pPr>
      <w:r w:rsidRPr="00AF7A11">
        <w:rPr>
          <w:rFonts w:ascii="Arial" w:hAnsi="Arial" w:cs="Arial"/>
          <w:b/>
          <w:bCs/>
        </w:rPr>
        <w:t>Conclusiones</w:t>
      </w:r>
    </w:p>
    <w:p w14:paraId="4AA4C694" w14:textId="77777777" w:rsidR="00F15BF4" w:rsidRDefault="00F15BF4" w:rsidP="00F15BF4">
      <w:pPr>
        <w:rPr>
          <w:rFonts w:ascii="Arial" w:hAnsi="Arial" w:cs="Arial"/>
          <w:b/>
          <w:bCs/>
        </w:rPr>
      </w:pPr>
    </w:p>
    <w:p w14:paraId="2CE379AE" w14:textId="312F2B47" w:rsidR="005A2058" w:rsidRDefault="005A2058">
      <w:pPr>
        <w:rPr>
          <w:rFonts w:ascii="Arial" w:hAnsi="Arial" w:cs="Arial"/>
          <w:sz w:val="18"/>
          <w:szCs w:val="18"/>
        </w:rPr>
      </w:pPr>
    </w:p>
    <w:p w14:paraId="799C1C54" w14:textId="74F7C50A" w:rsidR="00091EC9" w:rsidRDefault="00091EC9">
      <w:pPr>
        <w:rPr>
          <w:rFonts w:ascii="Arial" w:hAnsi="Arial" w:cs="Arial"/>
          <w:sz w:val="18"/>
          <w:szCs w:val="18"/>
        </w:rPr>
      </w:pPr>
    </w:p>
    <w:p w14:paraId="604EFAA8" w14:textId="77777777" w:rsidR="00091EC9" w:rsidRDefault="00091EC9">
      <w:pPr>
        <w:rPr>
          <w:rFonts w:ascii="Arial" w:hAnsi="Arial" w:cs="Arial"/>
          <w:sz w:val="18"/>
          <w:szCs w:val="18"/>
        </w:rPr>
      </w:pPr>
    </w:p>
    <w:p w14:paraId="34642900" w14:textId="0185B70D" w:rsidR="005A2058" w:rsidRDefault="005A2058">
      <w:pPr>
        <w:rPr>
          <w:rFonts w:ascii="Arial" w:hAnsi="Arial" w:cs="Arial"/>
          <w:sz w:val="18"/>
          <w:szCs w:val="18"/>
        </w:rPr>
      </w:pPr>
    </w:p>
    <w:p w14:paraId="01CC1D3B" w14:textId="0E8A1A0F" w:rsidR="005A2058" w:rsidRDefault="005A2058">
      <w:pPr>
        <w:rPr>
          <w:rFonts w:ascii="Arial" w:hAnsi="Arial" w:cs="Arial"/>
          <w:sz w:val="18"/>
          <w:szCs w:val="18"/>
        </w:rPr>
      </w:pPr>
    </w:p>
    <w:p w14:paraId="63166435" w14:textId="6D0F43FE" w:rsidR="005A2058" w:rsidRDefault="005A2058">
      <w:pPr>
        <w:rPr>
          <w:rFonts w:ascii="Arial" w:hAnsi="Arial" w:cs="Arial"/>
          <w:sz w:val="18"/>
          <w:szCs w:val="18"/>
        </w:rPr>
      </w:pPr>
    </w:p>
    <w:p w14:paraId="7D349BA4" w14:textId="1CB8CD0F" w:rsidR="00D72922" w:rsidRDefault="00D72922" w:rsidP="005A2058">
      <w:pPr>
        <w:rPr>
          <w:rFonts w:ascii="Arial" w:hAnsi="Arial" w:cs="Arial"/>
        </w:rPr>
      </w:pPr>
    </w:p>
    <w:p w14:paraId="789F7EE1" w14:textId="19D3740D" w:rsidR="00714AC7" w:rsidRDefault="00714AC7" w:rsidP="005A2058">
      <w:pPr>
        <w:rPr>
          <w:rFonts w:ascii="Arial" w:hAnsi="Arial" w:cs="Arial"/>
        </w:rPr>
      </w:pPr>
    </w:p>
    <w:p w14:paraId="6017E95E" w14:textId="1060A267" w:rsidR="00714AC7" w:rsidRDefault="00714AC7" w:rsidP="005A2058">
      <w:pPr>
        <w:rPr>
          <w:rFonts w:ascii="Arial" w:hAnsi="Arial" w:cs="Arial"/>
        </w:rPr>
      </w:pPr>
    </w:p>
    <w:p w14:paraId="6643086E" w14:textId="23249E5A" w:rsidR="00714AC7" w:rsidRDefault="00714AC7" w:rsidP="005A2058">
      <w:pPr>
        <w:rPr>
          <w:rFonts w:ascii="Arial" w:hAnsi="Arial" w:cs="Arial"/>
        </w:rPr>
      </w:pPr>
    </w:p>
    <w:p w14:paraId="4EDBA8C1" w14:textId="77777777" w:rsidR="004B6F52" w:rsidRDefault="004B6F52" w:rsidP="005A2058">
      <w:pPr>
        <w:rPr>
          <w:rFonts w:ascii="Arial" w:hAnsi="Arial" w:cs="Arial"/>
        </w:rPr>
      </w:pPr>
    </w:p>
    <w:p w14:paraId="1358E0D7" w14:textId="53B6534C" w:rsidR="00714AC7" w:rsidRDefault="00714AC7" w:rsidP="005A2058">
      <w:pPr>
        <w:rPr>
          <w:rFonts w:ascii="Arial" w:hAnsi="Arial" w:cs="Arial"/>
        </w:rPr>
      </w:pPr>
    </w:p>
    <w:p w14:paraId="14A6777C" w14:textId="77777777" w:rsidR="00714AC7" w:rsidRDefault="00714AC7" w:rsidP="005A2058">
      <w:pPr>
        <w:rPr>
          <w:rFonts w:ascii="Arial" w:hAnsi="Arial" w:cs="Arial"/>
        </w:rPr>
      </w:pPr>
    </w:p>
    <w:p w14:paraId="5E87B399" w14:textId="77777777" w:rsidR="00D64F31" w:rsidRDefault="00D64F31" w:rsidP="005A2058">
      <w:pPr>
        <w:rPr>
          <w:rFonts w:ascii="Arial" w:hAnsi="Arial" w:cs="Arial"/>
        </w:rPr>
      </w:pPr>
    </w:p>
    <w:p w14:paraId="4BB19D2E" w14:textId="5A3CB2FF" w:rsidR="00774677" w:rsidRDefault="002101E7" w:rsidP="005E489B">
      <w:pPr>
        <w:jc w:val="center"/>
        <w:rPr>
          <w:rFonts w:ascii="Arial" w:hAnsi="Arial" w:cs="Arial"/>
          <w:b/>
          <w:bCs/>
        </w:rPr>
      </w:pPr>
      <w:r w:rsidRPr="005A2058">
        <w:rPr>
          <w:rFonts w:ascii="Arial" w:hAnsi="Arial" w:cs="Arial"/>
          <w:b/>
          <w:bCs/>
        </w:rPr>
        <w:lastRenderedPageBreak/>
        <w:t>INTRODUCCIÓN</w:t>
      </w:r>
    </w:p>
    <w:p w14:paraId="65ABC317" w14:textId="09683D20" w:rsidR="002101E7" w:rsidRDefault="002101E7" w:rsidP="005E489B">
      <w:pPr>
        <w:jc w:val="center"/>
        <w:rPr>
          <w:rFonts w:ascii="Arial" w:hAnsi="Arial" w:cs="Arial"/>
          <w:b/>
          <w:bCs/>
        </w:rPr>
      </w:pPr>
    </w:p>
    <w:p w14:paraId="7677A1F1" w14:textId="77777777" w:rsidR="002101E7" w:rsidRPr="002101E7" w:rsidRDefault="002101E7" w:rsidP="002101E7">
      <w:pPr>
        <w:jc w:val="both"/>
        <w:rPr>
          <w:rFonts w:ascii="Arial" w:hAnsi="Arial" w:cs="Arial"/>
        </w:rPr>
      </w:pPr>
      <w:r w:rsidRPr="002101E7">
        <w:rPr>
          <w:rFonts w:ascii="Arial" w:hAnsi="Arial" w:cs="Arial"/>
        </w:rPr>
        <w:t>Es importante manifestar que en la medida en que los ciudadanos confíen en sus gobernantes, en la medida en que el ciudadano sienta que puede dialogar con sus gobernantes y que sus inquietudes y sus necesidades son escuchadas y tenidas en cuenta, este ciudadano va a fortalecer la confianza en el Estado y va a ser un ciudadano que se va a acercar más a las Instituciones. Sumado a ello, cuando los ciudadanos conocen qué y cómo realiza sus ejecutorias el gobernante es un ciudadano que puede aumentar su confianza en el Estado.</w:t>
      </w:r>
    </w:p>
    <w:p w14:paraId="668C9DE6" w14:textId="77777777" w:rsidR="002101E7" w:rsidRPr="002101E7" w:rsidRDefault="002101E7" w:rsidP="002101E7">
      <w:pPr>
        <w:jc w:val="both"/>
        <w:rPr>
          <w:rFonts w:ascii="Arial" w:hAnsi="Arial" w:cs="Arial"/>
        </w:rPr>
      </w:pPr>
    </w:p>
    <w:p w14:paraId="3B926A6E" w14:textId="77777777" w:rsidR="002101E7" w:rsidRPr="002101E7" w:rsidRDefault="002101E7" w:rsidP="002101E7">
      <w:pPr>
        <w:jc w:val="both"/>
        <w:rPr>
          <w:rFonts w:ascii="Arial" w:hAnsi="Arial" w:cs="Arial"/>
        </w:rPr>
      </w:pPr>
      <w:r w:rsidRPr="002101E7">
        <w:rPr>
          <w:rFonts w:ascii="Arial" w:hAnsi="Arial" w:cs="Arial"/>
        </w:rPr>
        <w:t>La corrupción es una problemática a nivel Mundial. Hoy en día muchos países del mundo tienen este flagelo presente en sus instituciones, como un problema de grandes dimensiones y sus efectos que esta tiene sobre la democracia, la confianza del ciudadano en sus instituciones, la pobreza, el avance de los sistemas económicos y la mejora en el bienestar, el nivel de vida de los habitantes de una región, de un pueblo o de un país. Los altos niveles de corrupción presentes en algunos países no permiten el avance de sus sociedades hacia un Estado de Bienestar.</w:t>
      </w:r>
    </w:p>
    <w:p w14:paraId="7B09CAAF" w14:textId="77777777" w:rsidR="002101E7" w:rsidRPr="002101E7" w:rsidRDefault="002101E7" w:rsidP="002101E7">
      <w:pPr>
        <w:jc w:val="both"/>
        <w:rPr>
          <w:rFonts w:ascii="Arial" w:hAnsi="Arial" w:cs="Arial"/>
        </w:rPr>
      </w:pPr>
    </w:p>
    <w:p w14:paraId="41B19BC7" w14:textId="77777777" w:rsidR="002101E7" w:rsidRPr="002101E7" w:rsidRDefault="002101E7" w:rsidP="002101E7">
      <w:pPr>
        <w:jc w:val="both"/>
        <w:rPr>
          <w:rFonts w:ascii="Arial" w:hAnsi="Arial" w:cs="Arial"/>
        </w:rPr>
      </w:pPr>
      <w:r w:rsidRPr="002101E7">
        <w:rPr>
          <w:rFonts w:ascii="Arial" w:hAnsi="Arial" w:cs="Arial"/>
        </w:rPr>
        <w:t>Definido en documento CONPES  167 de 2013 las prácticas corruptas son  realizadas por actores públicos o privados con poder e incidencia en la toma de decisiones y la administración de bienes públicos; definida desde este concepto las prácticas corruptas son realizadas por actores con poder e incidencia sobre la vida de los habitantes de una región, de un pueblo de un país, es decir se tiene un poder para ser corrupto y con ello incide directamente sobre la vida de los seres humanos, que desde el enfoque de una sociedad moderna el ser humano se convierte en el eje central de los modelos de desarrollo y todas las acciones desde lo político, social y económico deben   guiar a mejorar las condiciones de vida de los seres humanos.</w:t>
      </w:r>
    </w:p>
    <w:p w14:paraId="55B1F30A" w14:textId="77777777" w:rsidR="002101E7" w:rsidRPr="002101E7" w:rsidRDefault="002101E7" w:rsidP="002101E7">
      <w:pPr>
        <w:jc w:val="both"/>
        <w:rPr>
          <w:rFonts w:ascii="Arial" w:hAnsi="Arial" w:cs="Arial"/>
        </w:rPr>
      </w:pPr>
      <w:r w:rsidRPr="002101E7">
        <w:rPr>
          <w:rFonts w:ascii="Arial" w:hAnsi="Arial" w:cs="Arial"/>
        </w:rPr>
        <w:t>Cuando un servidor público realiza prácticas corruptas está incidiendo sobre la vida de los seres humanos. La corrupción desde esta visión tiene un gran impacto en la vida de las sociedades y las prácticas corruptas, si llegan a materializarse, se convierten en menos escuelas, menos acueductos, menos sistemas de riego y con ello el desmejoramiento de la calidad de vida de los habitantes de la región.</w:t>
      </w:r>
    </w:p>
    <w:p w14:paraId="26C5A6FE" w14:textId="77777777" w:rsidR="002101E7" w:rsidRPr="002101E7" w:rsidRDefault="002101E7" w:rsidP="002101E7">
      <w:pPr>
        <w:jc w:val="both"/>
        <w:rPr>
          <w:rFonts w:ascii="Arial" w:hAnsi="Arial" w:cs="Arial"/>
        </w:rPr>
      </w:pPr>
    </w:p>
    <w:p w14:paraId="07A42862" w14:textId="69C9E045" w:rsidR="002101E7" w:rsidRDefault="002101E7" w:rsidP="002101E7">
      <w:pPr>
        <w:jc w:val="both"/>
        <w:rPr>
          <w:rFonts w:ascii="Arial" w:hAnsi="Arial" w:cs="Arial"/>
        </w:rPr>
      </w:pPr>
      <w:r w:rsidRPr="002101E7">
        <w:rPr>
          <w:rFonts w:ascii="Arial" w:hAnsi="Arial" w:cs="Arial"/>
        </w:rPr>
        <w:t>El Estado coloca a disposición de las entidades gubernamentales una metodología para la lucha contra la corrupción, de esta manera se implementa la metodología “Estrategias para la Construcción del Plan Anticorrupción y de Atención al Ciudadano”, la cual contempla las orientaciones que deben desarrollarse desde los</w:t>
      </w:r>
      <w:r w:rsidRPr="002101E7">
        <w:rPr>
          <w:rFonts w:ascii="Arial" w:hAnsi="Arial" w:cs="Arial"/>
          <w:b/>
          <w:bCs/>
        </w:rPr>
        <w:t xml:space="preserve"> </w:t>
      </w:r>
      <w:r w:rsidRPr="002101E7">
        <w:rPr>
          <w:rFonts w:ascii="Arial" w:hAnsi="Arial" w:cs="Arial"/>
        </w:rPr>
        <w:t>entes territoriales para luchar contra la corrupción desde seis componentes fundamentales.</w:t>
      </w:r>
    </w:p>
    <w:p w14:paraId="00AD9FBF" w14:textId="1A69A514" w:rsidR="002101E7" w:rsidRDefault="002101E7" w:rsidP="002101E7">
      <w:pPr>
        <w:jc w:val="both"/>
        <w:rPr>
          <w:rFonts w:ascii="Arial" w:hAnsi="Arial" w:cs="Arial"/>
        </w:rPr>
      </w:pPr>
      <w:r w:rsidRPr="002101E7">
        <w:rPr>
          <w:rFonts w:ascii="Arial" w:hAnsi="Arial" w:cs="Arial"/>
        </w:rPr>
        <w:lastRenderedPageBreak/>
        <w:t>El primer componente Gestión de Riesgos de Corrupción – Mapa de Riesgos de Corrupción- Está enmarcado dentro de la metodología “Guía para la Administración del Riesgo y el Diseño de Controles en Entidades Públicas – Riesgos de Gestión, Corrupción y Seguridad Digital- versión 5 expedida por el Departamento Administrativo de la Función Pública en diciembre de 2020”.</w:t>
      </w:r>
    </w:p>
    <w:p w14:paraId="61EEBB44" w14:textId="11D15C03" w:rsidR="002101E7" w:rsidRDefault="002101E7" w:rsidP="002101E7">
      <w:pPr>
        <w:jc w:val="both"/>
        <w:rPr>
          <w:rFonts w:ascii="Arial" w:hAnsi="Arial" w:cs="Arial"/>
        </w:rPr>
      </w:pPr>
      <w:r w:rsidRPr="002101E7">
        <w:rPr>
          <w:rFonts w:ascii="Arial" w:hAnsi="Arial" w:cs="Arial"/>
        </w:rPr>
        <w:t>Dentro del proceso de implementación del Modelo Integrado de Planeación y Gestión- M.I.P.G., el INDERHUILA, continua con la actualización de los procedimientos que hacen parte de cada uno de los trece (13) procesos que establecidos en el Mapa de Procesos del INDERHUILA, labor, determinante al momento de realizar la actualización del Mapa de Riesgos Institucional</w:t>
      </w:r>
      <w:r>
        <w:rPr>
          <w:rFonts w:ascii="Arial" w:hAnsi="Arial" w:cs="Arial"/>
        </w:rPr>
        <w:t>.</w:t>
      </w:r>
    </w:p>
    <w:p w14:paraId="751D9C3A" w14:textId="77777777" w:rsidR="002101E7" w:rsidRPr="002101E7" w:rsidRDefault="002101E7" w:rsidP="002101E7">
      <w:pPr>
        <w:jc w:val="both"/>
        <w:rPr>
          <w:rFonts w:ascii="Arial" w:hAnsi="Arial" w:cs="Arial"/>
        </w:rPr>
      </w:pPr>
      <w:r w:rsidRPr="002101E7">
        <w:rPr>
          <w:rFonts w:ascii="Arial" w:hAnsi="Arial" w:cs="Arial"/>
        </w:rPr>
        <w:t>El segundo componente Racionalización de Trámites – Encuadrado dentro de la Política de Racionalización de Trámites del Gobierno Nacional liderada por la Función Pública, la cual busca facilitar al ciudadano el acceso a los trámites y servicios que brinda la administración pública y cada entidad debe implementar acciones normativas, administrativas o tecnológicas que tiendan a simplificar, estandarizar, eliminar, optimizar y automatizar los trámites existentes. Frente a este componente, es importante mencionar que acatando lo preceptuado en el Decreto 2106 de 2019. "Por el cual se dictan normas para simplificar, suprimir y reformar trámites, procesos y procedimientos innecesarios existentes en la administración pública" y la Ley 2052 de 2020. "Por medio de la cual se establecen disposiciones, transversales a la rama ejecutiva del nivel nacional y territorial y a los particulares que cumplan funciones públicas y administrativas, en. relación con la Racionalización De Trámites Y Se Dictan Otras Disposiciones.”; El Instituto Departamental Del Deporte, La Educación Física, La Recreación Y Aprovechamiento Del Tiempo Libre Del Huila-INDERHUILA, realizó la inscripción de sus trámites ante el SUIT (Sistema Único de Información de Trámites y Servicios de la Administración Pública) siendo la fuente única y válida de la información de los trámites para ofrecer a la ciudadanía, como resultado de la implementación de la política de racionalización de trámites.</w:t>
      </w:r>
    </w:p>
    <w:p w14:paraId="0BFF4453" w14:textId="77777777" w:rsidR="002101E7" w:rsidRPr="002101E7" w:rsidRDefault="002101E7" w:rsidP="002101E7">
      <w:pPr>
        <w:jc w:val="both"/>
        <w:rPr>
          <w:rFonts w:ascii="Arial" w:hAnsi="Arial" w:cs="Arial"/>
        </w:rPr>
      </w:pPr>
    </w:p>
    <w:p w14:paraId="5AECE351" w14:textId="77777777" w:rsidR="002101E7" w:rsidRPr="002101E7" w:rsidRDefault="002101E7" w:rsidP="002101E7">
      <w:pPr>
        <w:jc w:val="both"/>
        <w:rPr>
          <w:rFonts w:ascii="Arial" w:hAnsi="Arial" w:cs="Arial"/>
        </w:rPr>
      </w:pPr>
      <w:r w:rsidRPr="002101E7">
        <w:rPr>
          <w:rFonts w:ascii="Arial" w:hAnsi="Arial" w:cs="Arial"/>
        </w:rPr>
        <w:t>Decreto 2106 de 2019 y la Ley 2052 de 2020</w:t>
      </w:r>
    </w:p>
    <w:p w14:paraId="4CD978FC" w14:textId="77777777" w:rsidR="002101E7" w:rsidRPr="002101E7" w:rsidRDefault="002101E7" w:rsidP="002101E7">
      <w:pPr>
        <w:jc w:val="both"/>
        <w:rPr>
          <w:rFonts w:ascii="Arial" w:hAnsi="Arial" w:cs="Arial"/>
        </w:rPr>
      </w:pPr>
    </w:p>
    <w:p w14:paraId="4E033E3A" w14:textId="77777777" w:rsidR="002101E7" w:rsidRPr="002101E7" w:rsidRDefault="002101E7" w:rsidP="002101E7">
      <w:pPr>
        <w:jc w:val="both"/>
        <w:rPr>
          <w:rFonts w:ascii="Arial" w:hAnsi="Arial" w:cs="Arial"/>
        </w:rPr>
      </w:pPr>
      <w:r w:rsidRPr="002101E7">
        <w:rPr>
          <w:rFonts w:ascii="Arial" w:hAnsi="Arial" w:cs="Arial"/>
        </w:rPr>
        <w:t>El tercer componente Rendición de Cuentas- Establecida en el artículo 48 y siguientes de la Ley 1757 de 2015, la cual, entre otros aspectos, manifiesta que las entidades deben diseñar e implementar una estrategia de Rendición de Cuentas, componente fundamental en el proceso de interrelación e integración de la entidad con la ciudadanía para su vinculación en la construcción de lo público.</w:t>
      </w:r>
    </w:p>
    <w:p w14:paraId="6D771960" w14:textId="77777777" w:rsidR="002101E7" w:rsidRPr="002101E7" w:rsidRDefault="002101E7" w:rsidP="002101E7">
      <w:pPr>
        <w:jc w:val="both"/>
        <w:rPr>
          <w:rFonts w:ascii="Arial" w:hAnsi="Arial" w:cs="Arial"/>
        </w:rPr>
      </w:pPr>
    </w:p>
    <w:p w14:paraId="27C39B56" w14:textId="42BE0EBD" w:rsidR="002101E7" w:rsidRDefault="002101E7" w:rsidP="002101E7">
      <w:pPr>
        <w:jc w:val="both"/>
        <w:rPr>
          <w:rFonts w:ascii="Arial" w:hAnsi="Arial" w:cs="Arial"/>
        </w:rPr>
      </w:pPr>
      <w:r w:rsidRPr="002101E7">
        <w:rPr>
          <w:rFonts w:ascii="Arial" w:hAnsi="Arial" w:cs="Arial"/>
        </w:rPr>
        <w:t xml:space="preserve">El cuarto componente Mecanismos para Mejorar la Atención al Ciudadano, Lineamientos Generales para la Atención de Peticiones, Quejas, Reclamos, Sugerencias, Denuncias y Felicitaciones, El INDERHUILA, está implementando una estrategia sobre la base del ciudadano como eje fundamental, para lo cual, se diseñó un cuestionario de identificación </w:t>
      </w:r>
      <w:r w:rsidRPr="002101E7">
        <w:rPr>
          <w:rFonts w:ascii="Arial" w:hAnsi="Arial" w:cs="Arial"/>
        </w:rPr>
        <w:lastRenderedPageBreak/>
        <w:t>de las Necesidades y expectativas, la cual se está realizando en los grupos de valor y de interés, con el propósito   conocer de manera veraz, lo que se espera frente al Instituto y como poder cumplirlas,  llegando a la satisfacción esperada.</w:t>
      </w:r>
    </w:p>
    <w:p w14:paraId="09DD4242" w14:textId="77777777" w:rsidR="002101E7" w:rsidRPr="002101E7" w:rsidRDefault="002101E7" w:rsidP="002101E7">
      <w:pPr>
        <w:jc w:val="both"/>
        <w:rPr>
          <w:rFonts w:ascii="Arial" w:hAnsi="Arial" w:cs="Arial"/>
        </w:rPr>
      </w:pPr>
      <w:r w:rsidRPr="002101E7">
        <w:rPr>
          <w:rFonts w:ascii="Arial" w:hAnsi="Arial" w:cs="Arial"/>
        </w:rPr>
        <w:t>El quinto componente Mecanismos para la Transparencia y Acceso la Información- Se encuentra enmarcado en las acciones para la implementación de la Ley 1712 de 2014 “Por medio de la cual se crea la Ley de Transparencia y del Derecho de Acceso a la Información Pública Nacional y se dictan otras disposiciones”., atendiendo, los lineamientos del primer objetivo del CONPES 167 de 2013 “Estrategia para el mejoramiento del acceso y la calidad de la información pública”. De la misma manera, teniendo en cuenta, lo contemplado en el Art. 2 de la Ley 1712 de 2014, el cual reza “Toda información en posesión, bajo control o custodia de un sujeto obligado es pública y no podrá ser reservada o limitada sino por disposición constitucional o legal, de conformidad con la presente ley”.</w:t>
      </w:r>
    </w:p>
    <w:p w14:paraId="0843A46A" w14:textId="77777777" w:rsidR="002101E7" w:rsidRPr="002101E7" w:rsidRDefault="002101E7" w:rsidP="002101E7">
      <w:pPr>
        <w:jc w:val="both"/>
        <w:rPr>
          <w:rFonts w:ascii="Arial" w:hAnsi="Arial" w:cs="Arial"/>
        </w:rPr>
      </w:pPr>
    </w:p>
    <w:p w14:paraId="26072018" w14:textId="77777777" w:rsidR="002101E7" w:rsidRPr="002101E7" w:rsidRDefault="002101E7" w:rsidP="002101E7">
      <w:pPr>
        <w:jc w:val="both"/>
        <w:rPr>
          <w:rFonts w:ascii="Arial" w:hAnsi="Arial" w:cs="Arial"/>
        </w:rPr>
      </w:pPr>
    </w:p>
    <w:p w14:paraId="10482E46" w14:textId="3B7A7949" w:rsidR="002101E7" w:rsidRDefault="002101E7" w:rsidP="002101E7">
      <w:pPr>
        <w:jc w:val="both"/>
        <w:rPr>
          <w:rFonts w:ascii="Arial" w:hAnsi="Arial" w:cs="Arial"/>
        </w:rPr>
      </w:pPr>
      <w:r w:rsidRPr="002101E7">
        <w:rPr>
          <w:rFonts w:ascii="Arial" w:hAnsi="Arial" w:cs="Arial"/>
        </w:rPr>
        <w:t>Es importante manifestar que, en el componente de Transparencia y Acceso a la Información Pública, se continúa avanzando en el tema, en aras de dar cumplimiento a lo estipulado en la Ley 1712 de 2014. Toda vez, que “Toda persona tiene derecho a solicitar y recibir información de cualquier sujeto obligado, en la forma y condiciones que establece esta ley y la Constitución”.</w:t>
      </w:r>
    </w:p>
    <w:p w14:paraId="0CF3A0E6" w14:textId="77777777" w:rsidR="002101E7" w:rsidRPr="002101E7" w:rsidRDefault="002101E7" w:rsidP="002101E7">
      <w:pPr>
        <w:jc w:val="both"/>
        <w:rPr>
          <w:rFonts w:ascii="Arial" w:hAnsi="Arial" w:cs="Arial"/>
        </w:rPr>
      </w:pPr>
      <w:r w:rsidRPr="002101E7">
        <w:rPr>
          <w:rFonts w:ascii="Arial" w:hAnsi="Arial" w:cs="Arial"/>
        </w:rPr>
        <w:t>El sexto componente Iniciativas Adicionales- Se plantea como una estrategia con la cual la entidad pueda fortalecer su lucha contra la corrupción. En ella también se incluye lo concerniente a la Apropiación del Código de Integridad, como una forma concientizar a los funcionarios y contratistas del INDERHUILA, de la importancia del componente ético y de un actuar con integridad en la parte pública.</w:t>
      </w:r>
    </w:p>
    <w:p w14:paraId="797049AE" w14:textId="77777777" w:rsidR="002101E7" w:rsidRPr="002101E7" w:rsidRDefault="002101E7" w:rsidP="002101E7">
      <w:pPr>
        <w:jc w:val="both"/>
        <w:rPr>
          <w:rFonts w:ascii="Arial" w:hAnsi="Arial" w:cs="Arial"/>
        </w:rPr>
      </w:pPr>
    </w:p>
    <w:p w14:paraId="63C785E7" w14:textId="77777777" w:rsidR="002101E7" w:rsidRPr="002101E7" w:rsidRDefault="002101E7" w:rsidP="002101E7">
      <w:pPr>
        <w:jc w:val="both"/>
        <w:rPr>
          <w:rFonts w:ascii="Arial" w:hAnsi="Arial" w:cs="Arial"/>
        </w:rPr>
      </w:pPr>
    </w:p>
    <w:p w14:paraId="7868EC1F" w14:textId="77777777" w:rsidR="002101E7" w:rsidRPr="002101E7" w:rsidRDefault="002101E7" w:rsidP="002101E7">
      <w:pPr>
        <w:jc w:val="both"/>
        <w:rPr>
          <w:rFonts w:ascii="Arial" w:hAnsi="Arial" w:cs="Arial"/>
        </w:rPr>
      </w:pPr>
      <w:r w:rsidRPr="002101E7">
        <w:rPr>
          <w:rFonts w:ascii="Arial" w:hAnsi="Arial" w:cs="Arial"/>
        </w:rPr>
        <w:t>Por otra parte, en el año 2022, se proyecta, comenzar a trabajar el tema de Conflicto de Intereses. “Los conflictos de intereses ponen en riesgo la obligación de garantizar el interés general del servicio público y afectan la confianza ciudadana en la administración pública.</w:t>
      </w:r>
    </w:p>
    <w:p w14:paraId="6C374F1B" w14:textId="77777777" w:rsidR="002101E7" w:rsidRPr="002101E7" w:rsidRDefault="002101E7" w:rsidP="002101E7">
      <w:pPr>
        <w:jc w:val="both"/>
        <w:rPr>
          <w:rFonts w:ascii="Arial" w:hAnsi="Arial" w:cs="Arial"/>
        </w:rPr>
      </w:pPr>
    </w:p>
    <w:p w14:paraId="20E2A3BD" w14:textId="77777777" w:rsidR="002101E7" w:rsidRPr="002101E7" w:rsidRDefault="002101E7" w:rsidP="002101E7">
      <w:pPr>
        <w:jc w:val="both"/>
        <w:rPr>
          <w:rFonts w:ascii="Arial" w:hAnsi="Arial" w:cs="Arial"/>
        </w:rPr>
      </w:pPr>
      <w:r w:rsidRPr="002101E7">
        <w:rPr>
          <w:rFonts w:ascii="Arial" w:hAnsi="Arial" w:cs="Arial"/>
        </w:rPr>
        <w:t>Por ello, es necesario que los servidores públicos y contratistas conozcan sobre las situaciones en las que sus intereses personales pueden influir en el cumplimiento de sus funciones y responsabilidades, en beneficio particular, afectando el interés público, con el fin de que puedan ser advertidos y gestionados en forma preventiva, evitando que se favorezcan intereses ajenos al bien común”.</w:t>
      </w:r>
    </w:p>
    <w:p w14:paraId="1622E2F4" w14:textId="77777777" w:rsidR="002101E7" w:rsidRPr="002101E7" w:rsidRDefault="002101E7" w:rsidP="002101E7">
      <w:pPr>
        <w:jc w:val="both"/>
        <w:rPr>
          <w:rFonts w:ascii="Arial" w:hAnsi="Arial" w:cs="Arial"/>
        </w:rPr>
      </w:pPr>
      <w:r w:rsidRPr="002101E7">
        <w:rPr>
          <w:rFonts w:ascii="Arial" w:hAnsi="Arial" w:cs="Arial"/>
        </w:rPr>
        <w:t xml:space="preserve">En este sentido el INSTITUTO DEPARTAMENTAL DEL DEPORTE, LA EDUCACION FISICA, LA RECREACION Y APROVECHAMIENTO DEL TIEMPO LIBRE DEL HUILA “INDERHUILA”, con el propósito de orientar la gestión hacia la eficiencia, la transparencia </w:t>
      </w:r>
      <w:r w:rsidRPr="002101E7">
        <w:rPr>
          <w:rFonts w:ascii="Arial" w:hAnsi="Arial" w:cs="Arial"/>
        </w:rPr>
        <w:lastRenderedPageBreak/>
        <w:t>y dotar de más herramientas a la ciudadanía para ejercer su derecho a controlar la gestión de gobierno, ha definido unas acciones, conforme a los procesos misionales y de apoyo, en torno al cumplimiento de las metas enmarcadas en la Participación ciudadana.</w:t>
      </w:r>
    </w:p>
    <w:p w14:paraId="53697A24" w14:textId="77777777" w:rsidR="002101E7" w:rsidRPr="002101E7" w:rsidRDefault="002101E7" w:rsidP="002101E7">
      <w:pPr>
        <w:jc w:val="both"/>
        <w:rPr>
          <w:rFonts w:ascii="Arial" w:hAnsi="Arial" w:cs="Arial"/>
        </w:rPr>
      </w:pPr>
    </w:p>
    <w:p w14:paraId="107F8635" w14:textId="77777777" w:rsidR="002101E7" w:rsidRPr="002101E7" w:rsidRDefault="002101E7" w:rsidP="002101E7">
      <w:pPr>
        <w:jc w:val="both"/>
        <w:rPr>
          <w:rFonts w:ascii="Arial" w:hAnsi="Arial" w:cs="Arial"/>
        </w:rPr>
      </w:pPr>
      <w:r w:rsidRPr="002101E7">
        <w:rPr>
          <w:rFonts w:ascii="Arial" w:hAnsi="Arial" w:cs="Arial"/>
        </w:rPr>
        <w:t>Lo anterior, tomado como base el artículo 73 de la ley 1474 de 2011, que reza “Cada entidad del orden nacional, departamental y municipal deberá elaborar anualmente una estrategia de lucha contra la corrupción y de atención al ciudadano, que contemplará, entre otras cosas, el mapa de riesgos de corrupción en la respectiva entidad, las medidas concretadas para mitigar esos riesgos, las estrategias anti tramites y los mecanismos para mejorar la atención al ciudadano”.</w:t>
      </w:r>
    </w:p>
    <w:p w14:paraId="074C4B8A" w14:textId="77777777" w:rsidR="002101E7" w:rsidRPr="002101E7" w:rsidRDefault="002101E7" w:rsidP="002101E7">
      <w:pPr>
        <w:jc w:val="both"/>
        <w:rPr>
          <w:rFonts w:ascii="Arial" w:hAnsi="Arial" w:cs="Arial"/>
        </w:rPr>
      </w:pPr>
    </w:p>
    <w:p w14:paraId="648BBE88" w14:textId="3097DDC0" w:rsidR="002101E7" w:rsidRDefault="002101E7" w:rsidP="002101E7">
      <w:pPr>
        <w:jc w:val="both"/>
        <w:rPr>
          <w:rFonts w:ascii="Arial" w:hAnsi="Arial" w:cs="Arial"/>
        </w:rPr>
      </w:pPr>
      <w:r w:rsidRPr="002101E7">
        <w:rPr>
          <w:rFonts w:ascii="Arial" w:hAnsi="Arial" w:cs="Arial"/>
        </w:rPr>
        <w:t>El INDERHUILA bajo estas premisas, ha elaborado la estrategia de lucha contra la corrupción y atención al ciudadano para el año 2022 que se expone a continuación.</w:t>
      </w:r>
    </w:p>
    <w:p w14:paraId="4D22E91D" w14:textId="77777777" w:rsidR="002101E7" w:rsidRDefault="002101E7" w:rsidP="002101E7">
      <w:pPr>
        <w:jc w:val="both"/>
        <w:rPr>
          <w:rFonts w:ascii="Arial" w:hAnsi="Arial" w:cs="Arial"/>
        </w:rPr>
      </w:pPr>
    </w:p>
    <w:p w14:paraId="6C5CE10C" w14:textId="77777777" w:rsidR="002101E7" w:rsidRPr="002101E7" w:rsidRDefault="002101E7" w:rsidP="002101E7">
      <w:pPr>
        <w:jc w:val="both"/>
        <w:rPr>
          <w:rFonts w:ascii="Arial" w:hAnsi="Arial" w:cs="Arial"/>
        </w:rPr>
      </w:pPr>
      <w:r w:rsidRPr="002101E7">
        <w:rPr>
          <w:rFonts w:ascii="Arial" w:hAnsi="Arial" w:cs="Arial"/>
        </w:rPr>
        <w:t>1.</w:t>
      </w:r>
      <w:r w:rsidRPr="002101E7">
        <w:rPr>
          <w:rFonts w:ascii="Arial" w:hAnsi="Arial" w:cs="Arial"/>
        </w:rPr>
        <w:tab/>
        <w:t>FUNDAMENTO LEGAL</w:t>
      </w:r>
    </w:p>
    <w:p w14:paraId="24B50F04" w14:textId="77777777" w:rsidR="002101E7" w:rsidRPr="002101E7" w:rsidRDefault="002101E7" w:rsidP="002101E7">
      <w:pPr>
        <w:jc w:val="both"/>
        <w:rPr>
          <w:rFonts w:ascii="Arial" w:hAnsi="Arial" w:cs="Arial"/>
        </w:rPr>
      </w:pPr>
    </w:p>
    <w:p w14:paraId="510DC134" w14:textId="77777777" w:rsidR="002101E7" w:rsidRPr="002101E7" w:rsidRDefault="002101E7" w:rsidP="002101E7">
      <w:pPr>
        <w:jc w:val="both"/>
        <w:rPr>
          <w:rFonts w:ascii="Arial" w:hAnsi="Arial" w:cs="Arial"/>
        </w:rPr>
      </w:pPr>
      <w:r w:rsidRPr="002101E7">
        <w:rPr>
          <w:rFonts w:ascii="Arial" w:hAnsi="Arial" w:cs="Arial"/>
        </w:rPr>
        <w:t>Ley 962 de 2005 Ley Anti-trámites. Dicta disposiciones sobre racionalización de trámites y procedimientos administrativos de los organismos y entidades del Estado y de los particulares que ejercen funciones públicas o prestan servicios públicos.</w:t>
      </w:r>
    </w:p>
    <w:p w14:paraId="17B9BCF0" w14:textId="77777777" w:rsidR="002101E7" w:rsidRPr="002101E7" w:rsidRDefault="002101E7" w:rsidP="002101E7">
      <w:pPr>
        <w:jc w:val="both"/>
        <w:rPr>
          <w:rFonts w:ascii="Arial" w:hAnsi="Arial" w:cs="Arial"/>
        </w:rPr>
      </w:pPr>
    </w:p>
    <w:p w14:paraId="4B91FCE2" w14:textId="77777777" w:rsidR="002101E7" w:rsidRPr="002101E7" w:rsidRDefault="002101E7" w:rsidP="002101E7">
      <w:pPr>
        <w:jc w:val="both"/>
        <w:rPr>
          <w:rFonts w:ascii="Arial" w:hAnsi="Arial" w:cs="Arial"/>
        </w:rPr>
      </w:pPr>
      <w:r w:rsidRPr="002101E7">
        <w:rPr>
          <w:rFonts w:ascii="Arial" w:hAnsi="Arial" w:cs="Arial"/>
        </w:rPr>
        <w:t>Ley 1474 de 2011 Estatuto Anticorrupción; Artículo 73 Plan Anticorrupción y de Atención al Ciudadano: Cada entidad del orden Nacional, Departamental y Municipal deberá elaborar anualmente una Estrategia de Lucha Contra la Corrupción y de Atención al Ciudadano. La metodología para construir esta estrategia está a cargo del Programa presidencial de modernización, eficiencia, transparencia y lucha contra la corrupción – Hoy Secretaría de Transparencia.</w:t>
      </w:r>
    </w:p>
    <w:p w14:paraId="3A9F3EB2" w14:textId="77777777" w:rsidR="002101E7" w:rsidRPr="002101E7" w:rsidRDefault="002101E7" w:rsidP="002101E7">
      <w:pPr>
        <w:jc w:val="both"/>
        <w:rPr>
          <w:rFonts w:ascii="Arial" w:hAnsi="Arial" w:cs="Arial"/>
        </w:rPr>
      </w:pPr>
    </w:p>
    <w:p w14:paraId="361B397E" w14:textId="54A7719B" w:rsidR="002101E7" w:rsidRDefault="002101E7" w:rsidP="002101E7">
      <w:pPr>
        <w:jc w:val="both"/>
        <w:rPr>
          <w:rFonts w:ascii="Arial" w:hAnsi="Arial" w:cs="Arial"/>
        </w:rPr>
      </w:pPr>
      <w:r w:rsidRPr="002101E7">
        <w:rPr>
          <w:rFonts w:ascii="Arial" w:hAnsi="Arial" w:cs="Arial"/>
        </w:rPr>
        <w:t>Decreto 4637 de 2011 Suprime el programa Presidencial y crea una Secretaría en Departamento Administrativo de la Presidencia de la República -DAPRE-. Artículo 4. Suprime el Programa Presidencial de Modernización, Eficiencia, Transparencia y la Lucha contra la Corrupción. Artículo 2. Crea la Secretaría de Transparencia y Lucha contra la Corrupción.</w:t>
      </w:r>
    </w:p>
    <w:p w14:paraId="753EBFCD" w14:textId="77777777" w:rsidR="007B4C86" w:rsidRPr="007B4C86" w:rsidRDefault="007B4C86" w:rsidP="007B4C86">
      <w:pPr>
        <w:jc w:val="both"/>
        <w:rPr>
          <w:rFonts w:ascii="Arial" w:hAnsi="Arial" w:cs="Arial"/>
        </w:rPr>
      </w:pPr>
      <w:r w:rsidRPr="007B4C86">
        <w:rPr>
          <w:rFonts w:ascii="Arial" w:hAnsi="Arial" w:cs="Arial"/>
        </w:rPr>
        <w:t>Trámites. Decreto Ley 019 de 2012 Decreto Anti-trámites. Dicta las normas para suprimir o reformar regulaciones, procedimientos y trámites innecesarios existentes en la Administración Pública.</w:t>
      </w:r>
    </w:p>
    <w:p w14:paraId="03510AE5" w14:textId="77777777" w:rsidR="007B4C86" w:rsidRPr="007B4C86" w:rsidRDefault="007B4C86" w:rsidP="007B4C86">
      <w:pPr>
        <w:jc w:val="both"/>
        <w:rPr>
          <w:rFonts w:ascii="Arial" w:hAnsi="Arial" w:cs="Arial"/>
        </w:rPr>
      </w:pPr>
    </w:p>
    <w:p w14:paraId="571BAA90" w14:textId="77777777" w:rsidR="007B4C86" w:rsidRPr="007B4C86" w:rsidRDefault="007B4C86" w:rsidP="007B4C86">
      <w:pPr>
        <w:jc w:val="both"/>
        <w:rPr>
          <w:rFonts w:ascii="Arial" w:hAnsi="Arial" w:cs="Arial"/>
        </w:rPr>
      </w:pPr>
      <w:r w:rsidRPr="007B4C86">
        <w:rPr>
          <w:rFonts w:ascii="Arial" w:hAnsi="Arial" w:cs="Arial"/>
        </w:rPr>
        <w:lastRenderedPageBreak/>
        <w:t>Decreto 1649 de 2014 Modificación de la Estructura del DAPRE. Artículo 55. Deroga el Decreto 4637 de 2011. Artículo 15. Funciones de la Secretaría de Transparencia: Señalar la metodología para diseñar y hacer seguimiento a las estrategias de lucha contra la corrupción y de atención al ciudadano que deberán elaborar anualmente las entidades del orden nacional y territorial.</w:t>
      </w:r>
    </w:p>
    <w:p w14:paraId="5B6B3912" w14:textId="77777777" w:rsidR="007B4C86" w:rsidRPr="007B4C86" w:rsidRDefault="007B4C86" w:rsidP="007B4C86">
      <w:pPr>
        <w:jc w:val="both"/>
        <w:rPr>
          <w:rFonts w:ascii="Arial" w:hAnsi="Arial" w:cs="Arial"/>
        </w:rPr>
      </w:pPr>
    </w:p>
    <w:p w14:paraId="3B794174" w14:textId="77777777" w:rsidR="007B4C86" w:rsidRPr="007B4C86" w:rsidRDefault="007B4C86" w:rsidP="007B4C86">
      <w:pPr>
        <w:jc w:val="both"/>
        <w:rPr>
          <w:rFonts w:ascii="Arial" w:hAnsi="Arial" w:cs="Arial"/>
        </w:rPr>
      </w:pPr>
      <w:r w:rsidRPr="007B4C86">
        <w:rPr>
          <w:rFonts w:ascii="Arial" w:hAnsi="Arial" w:cs="Arial"/>
        </w:rPr>
        <w:t>Modelo Estándar de Control Interno para el Estado Colombiano (MECI) Decreto 943 de 2014 MECI Artículo 1 y siguientes Adopta la Actualización del Modelo Estándar de Control Interno para el Estado Colombiano (MECI).</w:t>
      </w:r>
    </w:p>
    <w:p w14:paraId="35D0D7C8" w14:textId="77777777" w:rsidR="007B4C86" w:rsidRPr="007B4C86" w:rsidRDefault="007B4C86" w:rsidP="007B4C86">
      <w:pPr>
        <w:jc w:val="both"/>
        <w:rPr>
          <w:rFonts w:ascii="Arial" w:hAnsi="Arial" w:cs="Arial"/>
        </w:rPr>
      </w:pPr>
    </w:p>
    <w:p w14:paraId="27F2E8ED" w14:textId="77777777" w:rsidR="007B4C86" w:rsidRPr="007B4C86" w:rsidRDefault="007B4C86" w:rsidP="007B4C86">
      <w:pPr>
        <w:jc w:val="both"/>
        <w:rPr>
          <w:rFonts w:ascii="Arial" w:hAnsi="Arial" w:cs="Arial"/>
        </w:rPr>
      </w:pPr>
      <w:r w:rsidRPr="007B4C86">
        <w:rPr>
          <w:rFonts w:ascii="Arial" w:hAnsi="Arial" w:cs="Arial"/>
        </w:rPr>
        <w:t>Decreto 1081 de 2015 Único del Sector de Presidencia de la República. Artículos 2.1.4.1 y siguientes. Señala como metodología para elaborar la estrategia de lucha contra la corrupción la contenida en el documento “Estrategia para la construcción del Plan Anticorrupción y de Atención al Ciudadano”.</w:t>
      </w:r>
    </w:p>
    <w:p w14:paraId="2CDE9AB3" w14:textId="77777777" w:rsidR="007B4C86" w:rsidRPr="007B4C86" w:rsidRDefault="007B4C86" w:rsidP="007B4C86">
      <w:pPr>
        <w:jc w:val="both"/>
        <w:rPr>
          <w:rFonts w:ascii="Arial" w:hAnsi="Arial" w:cs="Arial"/>
        </w:rPr>
      </w:pPr>
    </w:p>
    <w:p w14:paraId="72E18D41" w14:textId="77777777" w:rsidR="007B4C86" w:rsidRPr="007B4C86" w:rsidRDefault="007B4C86" w:rsidP="007B4C86">
      <w:pPr>
        <w:jc w:val="both"/>
        <w:rPr>
          <w:rFonts w:ascii="Arial" w:hAnsi="Arial" w:cs="Arial"/>
        </w:rPr>
      </w:pPr>
      <w:r w:rsidRPr="007B4C86">
        <w:rPr>
          <w:rFonts w:ascii="Arial" w:hAnsi="Arial" w:cs="Arial"/>
        </w:rPr>
        <w:t>Modelo Integrado de Planeación y Gestión – MIPG-. Decreto 1081 de 2015 Artículos 2.2.22.2 y siguientes. Establece que el Plan Anticorrupción y de Atención al Ciudadano hace parte del Modelo Integrado de Planeación y Gestión. Decreto 1083 de 2015 Único Función Pública. Título 24 Regula el procedimiento para establecer y modificar los trámites autorizados por la ley y crear las instancias para los mismos efectos.</w:t>
      </w:r>
    </w:p>
    <w:p w14:paraId="51F4FAB6" w14:textId="77777777" w:rsidR="007B4C86" w:rsidRPr="007B4C86" w:rsidRDefault="007B4C86" w:rsidP="007B4C86">
      <w:pPr>
        <w:jc w:val="both"/>
        <w:rPr>
          <w:rFonts w:ascii="Arial" w:hAnsi="Arial" w:cs="Arial"/>
        </w:rPr>
      </w:pPr>
    </w:p>
    <w:p w14:paraId="3E42FAF3" w14:textId="77777777" w:rsidR="007B4C86" w:rsidRPr="007B4C86" w:rsidRDefault="007B4C86" w:rsidP="007B4C86">
      <w:pPr>
        <w:jc w:val="both"/>
        <w:rPr>
          <w:rFonts w:ascii="Arial" w:hAnsi="Arial" w:cs="Arial"/>
        </w:rPr>
      </w:pPr>
      <w:r w:rsidRPr="007B4C86">
        <w:rPr>
          <w:rFonts w:ascii="Arial" w:hAnsi="Arial" w:cs="Arial"/>
        </w:rPr>
        <w:t>Decreto 1083 de 2015 Unión Función Pública. Artículos 2.2.21.6.1 y siguientes. Adopta la actualización del MECI.</w:t>
      </w:r>
    </w:p>
    <w:p w14:paraId="2AA20629" w14:textId="77777777" w:rsidR="007B4C86" w:rsidRPr="007B4C86" w:rsidRDefault="007B4C86" w:rsidP="007B4C86">
      <w:pPr>
        <w:jc w:val="both"/>
        <w:rPr>
          <w:rFonts w:ascii="Arial" w:hAnsi="Arial" w:cs="Arial"/>
        </w:rPr>
      </w:pPr>
      <w:r w:rsidRPr="007B4C86">
        <w:rPr>
          <w:rFonts w:ascii="Arial" w:hAnsi="Arial" w:cs="Arial"/>
        </w:rPr>
        <w:t>Rendición de Cuentas. Ley 1757 de 2015 Promoción y Protección al Derecho a la Participación Ciudadana. Artículos 48 y siguientes. La estrategia de Rendición de Cuentas hace parte del Plan Anticorrupción y Atención al Ciudadano.</w:t>
      </w:r>
    </w:p>
    <w:p w14:paraId="24D30A1E" w14:textId="77777777" w:rsidR="007B4C86" w:rsidRPr="007B4C86" w:rsidRDefault="007B4C86" w:rsidP="007B4C86">
      <w:pPr>
        <w:jc w:val="both"/>
        <w:rPr>
          <w:rFonts w:ascii="Arial" w:hAnsi="Arial" w:cs="Arial"/>
        </w:rPr>
      </w:pPr>
    </w:p>
    <w:p w14:paraId="4F37F5B7" w14:textId="77777777" w:rsidR="007B4C86" w:rsidRPr="007B4C86" w:rsidRDefault="007B4C86" w:rsidP="007B4C86">
      <w:pPr>
        <w:jc w:val="both"/>
        <w:rPr>
          <w:rFonts w:ascii="Arial" w:hAnsi="Arial" w:cs="Arial"/>
        </w:rPr>
      </w:pPr>
      <w:r w:rsidRPr="007B4C86">
        <w:rPr>
          <w:rFonts w:ascii="Arial" w:hAnsi="Arial" w:cs="Arial"/>
        </w:rPr>
        <w:t>Transparencia y Acceso a la Información Pública. Artículo 9. Literal g. Deber de publicar en los sistemas de información del Estado o herramientas que los sustituyan el Plan Anticorrupción y de Atención al Ciudadano.</w:t>
      </w:r>
    </w:p>
    <w:p w14:paraId="30DA5F00" w14:textId="77777777" w:rsidR="007B4C86" w:rsidRPr="007B4C86" w:rsidRDefault="007B4C86" w:rsidP="007B4C86">
      <w:pPr>
        <w:jc w:val="both"/>
        <w:rPr>
          <w:rFonts w:ascii="Arial" w:hAnsi="Arial" w:cs="Arial"/>
        </w:rPr>
      </w:pPr>
    </w:p>
    <w:p w14:paraId="447B3D98" w14:textId="77777777" w:rsidR="007B4C86" w:rsidRPr="007B4C86" w:rsidRDefault="007B4C86" w:rsidP="007B4C86">
      <w:pPr>
        <w:jc w:val="both"/>
        <w:rPr>
          <w:rFonts w:ascii="Arial" w:hAnsi="Arial" w:cs="Arial"/>
        </w:rPr>
      </w:pPr>
      <w:r w:rsidRPr="007B4C86">
        <w:rPr>
          <w:rFonts w:ascii="Arial" w:hAnsi="Arial" w:cs="Arial"/>
        </w:rPr>
        <w:t>Atención de Peticiones, quejas, reclamos, sugerencias y denuncias. Decreto 1649 de 2014 Modificación de la Estructura DAPRE. Artículo 15.  Funciones de la Secretaría de Transparencia: Señalar los estándares que deben tener en cuenta las entidades públicas para las dependencias que atienden quejas, sugerencias y reclamos. Ley 1755 de 2015 Derecho Fundamental de Petición. Artículo 1. Regulación del Derecho de Petición.</w:t>
      </w:r>
    </w:p>
    <w:p w14:paraId="47045F3F" w14:textId="7C28CF4F" w:rsidR="007B4C86" w:rsidRPr="007B4C86" w:rsidRDefault="007B4C86" w:rsidP="007B4C86">
      <w:pPr>
        <w:jc w:val="both"/>
        <w:rPr>
          <w:rFonts w:ascii="Arial" w:hAnsi="Arial" w:cs="Arial"/>
        </w:rPr>
      </w:pPr>
      <w:r w:rsidRPr="007B4C86">
        <w:rPr>
          <w:rFonts w:ascii="Arial" w:hAnsi="Arial" w:cs="Arial"/>
        </w:rPr>
        <w:lastRenderedPageBreak/>
        <w:t>Decreto 1499 de 2017 Modelo Integrado de Planeación y Gestión -MIPG- versión II</w:t>
      </w:r>
    </w:p>
    <w:p w14:paraId="36BE39E0" w14:textId="505B8038" w:rsidR="002101E7" w:rsidRDefault="007B4C86" w:rsidP="007B4C86">
      <w:pPr>
        <w:jc w:val="both"/>
        <w:rPr>
          <w:rFonts w:ascii="Arial" w:hAnsi="Arial" w:cs="Arial"/>
        </w:rPr>
      </w:pPr>
      <w:r w:rsidRPr="007B4C86">
        <w:rPr>
          <w:rFonts w:ascii="Arial" w:hAnsi="Arial" w:cs="Arial"/>
        </w:rPr>
        <w:t>Decreto 2106 de 2019. "Por el cual se dictan normas para simplificar, suprimir y reformar trámites, procesos y procedimientos innecesarios existentes en la administración pública"</w:t>
      </w:r>
    </w:p>
    <w:p w14:paraId="6152BD48" w14:textId="6C6883FE" w:rsidR="007B4C86" w:rsidRPr="002101E7" w:rsidRDefault="007B4C86" w:rsidP="007B4C86">
      <w:pPr>
        <w:jc w:val="both"/>
        <w:rPr>
          <w:rFonts w:ascii="Arial" w:hAnsi="Arial" w:cs="Arial"/>
        </w:rPr>
      </w:pPr>
      <w:r w:rsidRPr="007B4C86">
        <w:rPr>
          <w:rFonts w:ascii="Arial" w:hAnsi="Arial" w:cs="Arial"/>
        </w:rPr>
        <w:t>Ley 2052 de 2020. "Por medio de la cual se establecen disposiciones, transversales a la rama ejecutiva del nivel nacional y territorial y a los particulares que cumplan funciones públicas y administrativas, en. relación con la Racionalización De Trámites Y Se Dictan Otras Disposiciones.”</w:t>
      </w:r>
    </w:p>
    <w:p w14:paraId="2C3404CC" w14:textId="77777777" w:rsidR="00213270" w:rsidRDefault="00213270" w:rsidP="001477A4">
      <w:pPr>
        <w:ind w:right="49"/>
        <w:jc w:val="both"/>
        <w:rPr>
          <w:rFonts w:ascii="Arial" w:hAnsi="Arial" w:cs="Arial"/>
          <w:i/>
        </w:rPr>
      </w:pPr>
    </w:p>
    <w:p w14:paraId="098406A4" w14:textId="2648D8F0" w:rsidR="008F7DF4" w:rsidRDefault="008F7DF4" w:rsidP="008F7DF4">
      <w:pPr>
        <w:pStyle w:val="Prrafodelista"/>
        <w:numPr>
          <w:ilvl w:val="0"/>
          <w:numId w:val="7"/>
        </w:numPr>
        <w:jc w:val="both"/>
        <w:rPr>
          <w:rFonts w:ascii="Arial" w:hAnsi="Arial" w:cs="Arial"/>
          <w:b/>
          <w:bCs/>
        </w:rPr>
      </w:pPr>
      <w:r w:rsidRPr="008F7DF4">
        <w:rPr>
          <w:rFonts w:ascii="Arial" w:hAnsi="Arial" w:cs="Arial"/>
          <w:b/>
          <w:bCs/>
        </w:rPr>
        <w:t>Contexto estratégico institucional</w:t>
      </w:r>
    </w:p>
    <w:p w14:paraId="4B486282" w14:textId="388DF8D0" w:rsidR="00E46889" w:rsidRDefault="00C45CB4" w:rsidP="008F7DF4">
      <w:pPr>
        <w:jc w:val="both"/>
      </w:pPr>
      <w:r>
        <w:fldChar w:fldCharType="begin"/>
      </w:r>
      <w:r>
        <w:instrText xml:space="preserve"> LINK </w:instrText>
      </w:r>
      <w:r w:rsidR="00E46889">
        <w:instrText xml:space="preserve">Excel.Sheet.8 "\\\\Soporte\\compartir\\CALIDAD\\RIESGOS CORRUPCIÓN\\1. Matriz de Identificación  Tratamiento y Seguimiento de Riesgos de Corrupción CDEP.xls" "1.1.Análisis contexto!F11C1:F42C8" </w:instrText>
      </w:r>
      <w:r>
        <w:instrText xml:space="preserve">\a \f 4 \h  \* MERGEFORMAT </w:instrText>
      </w:r>
      <w:r w:rsidR="00E46889">
        <w:fldChar w:fldCharType="separate"/>
      </w:r>
    </w:p>
    <w:tbl>
      <w:tblPr>
        <w:tblW w:w="9511" w:type="dxa"/>
        <w:tblCellMar>
          <w:left w:w="70" w:type="dxa"/>
          <w:right w:w="70" w:type="dxa"/>
        </w:tblCellMar>
        <w:tblLook w:val="04A0" w:firstRow="1" w:lastRow="0" w:firstColumn="1" w:lastColumn="0" w:noHBand="0" w:noVBand="1"/>
      </w:tblPr>
      <w:tblGrid>
        <w:gridCol w:w="1581"/>
        <w:gridCol w:w="1705"/>
        <w:gridCol w:w="6225"/>
      </w:tblGrid>
      <w:tr w:rsidR="00E46889" w:rsidRPr="00E46889" w14:paraId="59D2E900" w14:textId="77777777" w:rsidTr="00E46889">
        <w:trPr>
          <w:divId w:val="1165515943"/>
          <w:trHeight w:val="703"/>
        </w:trPr>
        <w:tc>
          <w:tcPr>
            <w:tcW w:w="936" w:type="dxa"/>
            <w:vMerge w:val="restart"/>
            <w:tcBorders>
              <w:top w:val="single" w:sz="4" w:space="0" w:color="auto"/>
              <w:left w:val="single" w:sz="4" w:space="0" w:color="auto"/>
              <w:bottom w:val="nil"/>
              <w:right w:val="single" w:sz="4" w:space="0" w:color="auto"/>
            </w:tcBorders>
            <w:shd w:val="clear" w:color="000000" w:fill="E8E8EF"/>
            <w:vAlign w:val="center"/>
            <w:hideMark/>
          </w:tcPr>
          <w:p w14:paraId="148B8CA3" w14:textId="64D7F113" w:rsidR="00E46889" w:rsidRPr="00E46889" w:rsidRDefault="00E46889" w:rsidP="00E46889">
            <w:pPr>
              <w:spacing w:after="0" w:line="240" w:lineRule="auto"/>
              <w:jc w:val="center"/>
              <w:rPr>
                <w:rFonts w:ascii="Arial" w:eastAsia="Times New Roman" w:hAnsi="Arial" w:cs="Arial"/>
                <w:color w:val="000000"/>
                <w:sz w:val="36"/>
                <w:szCs w:val="36"/>
              </w:rPr>
            </w:pPr>
            <w:r w:rsidRPr="00E46889">
              <w:rPr>
                <w:rFonts w:ascii="Arial" w:eastAsia="Times New Roman" w:hAnsi="Arial" w:cs="Arial"/>
                <w:color w:val="000000"/>
                <w:sz w:val="36"/>
                <w:szCs w:val="36"/>
              </w:rPr>
              <w:t>Contexto Interno</w:t>
            </w:r>
          </w:p>
        </w:tc>
        <w:tc>
          <w:tcPr>
            <w:tcW w:w="1283" w:type="dxa"/>
            <w:vMerge w:val="restart"/>
            <w:tcBorders>
              <w:top w:val="single" w:sz="4" w:space="0" w:color="auto"/>
              <w:left w:val="single" w:sz="4" w:space="0" w:color="auto"/>
              <w:bottom w:val="nil"/>
              <w:right w:val="single" w:sz="4" w:space="0" w:color="auto"/>
            </w:tcBorders>
            <w:shd w:val="clear" w:color="000000" w:fill="E8E8EF"/>
            <w:vAlign w:val="center"/>
            <w:hideMark/>
          </w:tcPr>
          <w:p w14:paraId="489EF9D8" w14:textId="77777777" w:rsidR="00E46889" w:rsidRPr="00E46889" w:rsidRDefault="00E46889" w:rsidP="00E46889">
            <w:pPr>
              <w:spacing w:after="0" w:line="240" w:lineRule="auto"/>
              <w:jc w:val="both"/>
              <w:rPr>
                <w:rFonts w:ascii="Arial" w:eastAsia="Times New Roman" w:hAnsi="Arial" w:cs="Arial"/>
                <w:color w:val="000000"/>
              </w:rPr>
            </w:pPr>
            <w:r w:rsidRPr="00E46889">
              <w:rPr>
                <w:rFonts w:ascii="Arial" w:eastAsia="Times New Roman" w:hAnsi="Arial" w:cs="Arial"/>
                <w:b/>
                <w:bCs/>
                <w:color w:val="FF0000"/>
              </w:rPr>
              <w:t>Debilidades</w:t>
            </w:r>
          </w:p>
        </w:tc>
        <w:tc>
          <w:tcPr>
            <w:tcW w:w="7292" w:type="dxa"/>
            <w:tcBorders>
              <w:top w:val="single" w:sz="8" w:space="0" w:color="auto"/>
              <w:left w:val="nil"/>
              <w:bottom w:val="single" w:sz="4" w:space="0" w:color="auto"/>
              <w:right w:val="single" w:sz="8" w:space="0" w:color="000000"/>
            </w:tcBorders>
            <w:shd w:val="clear" w:color="auto" w:fill="auto"/>
            <w:vAlign w:val="center"/>
            <w:hideMark/>
          </w:tcPr>
          <w:p w14:paraId="15E3A8E4" w14:textId="77777777" w:rsidR="00E46889" w:rsidRPr="00E46889" w:rsidRDefault="00E46889" w:rsidP="00E46889">
            <w:pPr>
              <w:spacing w:after="0" w:line="240" w:lineRule="auto"/>
              <w:jc w:val="both"/>
              <w:rPr>
                <w:rFonts w:ascii="Arial" w:eastAsia="Times New Roman" w:hAnsi="Arial" w:cs="Arial"/>
                <w:color w:val="000000"/>
                <w:sz w:val="24"/>
                <w:szCs w:val="24"/>
              </w:rPr>
            </w:pPr>
            <w:r w:rsidRPr="00E46889">
              <w:rPr>
                <w:rFonts w:ascii="Arial" w:eastAsia="Times New Roman" w:hAnsi="Arial" w:cs="Arial"/>
                <w:color w:val="000000"/>
                <w:sz w:val="24"/>
                <w:szCs w:val="24"/>
              </w:rPr>
              <w:t xml:space="preserve">Falta de nuevas fuentes de </w:t>
            </w:r>
            <w:proofErr w:type="spellStart"/>
            <w:r w:rsidRPr="00E46889">
              <w:rPr>
                <w:rFonts w:ascii="Arial" w:eastAsia="Times New Roman" w:hAnsi="Arial" w:cs="Arial"/>
                <w:color w:val="000000"/>
                <w:sz w:val="24"/>
                <w:szCs w:val="24"/>
              </w:rPr>
              <w:t>financiaciòn</w:t>
            </w:r>
            <w:proofErr w:type="spellEnd"/>
            <w:r w:rsidRPr="00E46889">
              <w:rPr>
                <w:rFonts w:ascii="Arial" w:eastAsia="Times New Roman" w:hAnsi="Arial" w:cs="Arial"/>
                <w:color w:val="000000"/>
                <w:sz w:val="24"/>
                <w:szCs w:val="24"/>
              </w:rPr>
              <w:t xml:space="preserve"> para el desarrollo de los diferentes programas y proyectos del plan de desarrollo del instituto.</w:t>
            </w:r>
          </w:p>
        </w:tc>
      </w:tr>
      <w:tr w:rsidR="00E46889" w:rsidRPr="00E46889" w14:paraId="7F89FFA8" w14:textId="77777777" w:rsidTr="00E46889">
        <w:trPr>
          <w:divId w:val="1165515943"/>
          <w:trHeight w:val="703"/>
        </w:trPr>
        <w:tc>
          <w:tcPr>
            <w:tcW w:w="936" w:type="dxa"/>
            <w:vMerge/>
            <w:tcBorders>
              <w:top w:val="single" w:sz="4" w:space="0" w:color="auto"/>
              <w:left w:val="single" w:sz="4" w:space="0" w:color="auto"/>
              <w:bottom w:val="nil"/>
              <w:right w:val="single" w:sz="4" w:space="0" w:color="auto"/>
            </w:tcBorders>
            <w:vAlign w:val="center"/>
            <w:hideMark/>
          </w:tcPr>
          <w:p w14:paraId="0B418B5B" w14:textId="77777777" w:rsidR="00E46889" w:rsidRPr="00E46889" w:rsidRDefault="00E46889" w:rsidP="00E46889">
            <w:pPr>
              <w:spacing w:after="0" w:line="240" w:lineRule="auto"/>
              <w:rPr>
                <w:rFonts w:ascii="Arial" w:eastAsia="Times New Roman" w:hAnsi="Arial" w:cs="Arial"/>
                <w:color w:val="000000"/>
                <w:sz w:val="36"/>
                <w:szCs w:val="36"/>
              </w:rPr>
            </w:pPr>
          </w:p>
        </w:tc>
        <w:tc>
          <w:tcPr>
            <w:tcW w:w="1283" w:type="dxa"/>
            <w:vMerge/>
            <w:tcBorders>
              <w:top w:val="single" w:sz="4" w:space="0" w:color="auto"/>
              <w:left w:val="single" w:sz="4" w:space="0" w:color="auto"/>
              <w:bottom w:val="nil"/>
              <w:right w:val="single" w:sz="4" w:space="0" w:color="auto"/>
            </w:tcBorders>
            <w:vAlign w:val="center"/>
            <w:hideMark/>
          </w:tcPr>
          <w:p w14:paraId="6C8BDA2D" w14:textId="77777777" w:rsidR="00E46889" w:rsidRPr="00E46889" w:rsidRDefault="00E46889" w:rsidP="00E46889">
            <w:pPr>
              <w:spacing w:after="0" w:line="240" w:lineRule="auto"/>
              <w:rPr>
                <w:rFonts w:ascii="Arial" w:eastAsia="Times New Roman" w:hAnsi="Arial" w:cs="Arial"/>
                <w:color w:val="000000"/>
              </w:rPr>
            </w:pPr>
          </w:p>
        </w:tc>
        <w:tc>
          <w:tcPr>
            <w:tcW w:w="7292" w:type="dxa"/>
            <w:tcBorders>
              <w:top w:val="single" w:sz="4" w:space="0" w:color="auto"/>
              <w:left w:val="nil"/>
              <w:bottom w:val="single" w:sz="4" w:space="0" w:color="auto"/>
              <w:right w:val="single" w:sz="8" w:space="0" w:color="000000"/>
            </w:tcBorders>
            <w:shd w:val="clear" w:color="auto" w:fill="auto"/>
            <w:vAlign w:val="center"/>
            <w:hideMark/>
          </w:tcPr>
          <w:p w14:paraId="4C3DF26C" w14:textId="77777777" w:rsidR="00E46889" w:rsidRPr="00E46889" w:rsidRDefault="00E46889" w:rsidP="00E46889">
            <w:pPr>
              <w:spacing w:after="0" w:line="240" w:lineRule="auto"/>
              <w:jc w:val="both"/>
              <w:rPr>
                <w:rFonts w:ascii="Arial" w:eastAsia="Times New Roman" w:hAnsi="Arial" w:cs="Arial"/>
                <w:color w:val="000000"/>
                <w:sz w:val="24"/>
                <w:szCs w:val="24"/>
              </w:rPr>
            </w:pPr>
            <w:r w:rsidRPr="00E46889">
              <w:rPr>
                <w:rFonts w:ascii="Arial" w:eastAsia="Times New Roman" w:hAnsi="Arial" w:cs="Arial"/>
                <w:color w:val="000000"/>
                <w:sz w:val="24"/>
                <w:szCs w:val="24"/>
              </w:rPr>
              <w:t xml:space="preserve">Falta de una estructura </w:t>
            </w:r>
            <w:proofErr w:type="spellStart"/>
            <w:r w:rsidRPr="00E46889">
              <w:rPr>
                <w:rFonts w:ascii="Arial" w:eastAsia="Times New Roman" w:hAnsi="Arial" w:cs="Arial"/>
                <w:color w:val="000000"/>
                <w:sz w:val="24"/>
                <w:szCs w:val="24"/>
              </w:rPr>
              <w:t>orgànica</w:t>
            </w:r>
            <w:proofErr w:type="spellEnd"/>
            <w:proofErr w:type="gramStart"/>
            <w:r w:rsidRPr="00E46889">
              <w:rPr>
                <w:rFonts w:ascii="Arial" w:eastAsia="Times New Roman" w:hAnsi="Arial" w:cs="Arial"/>
                <w:color w:val="000000"/>
                <w:sz w:val="24"/>
                <w:szCs w:val="24"/>
              </w:rPr>
              <w:t xml:space="preserve">   (</w:t>
            </w:r>
            <w:proofErr w:type="gramEnd"/>
            <w:r w:rsidRPr="00E46889">
              <w:rPr>
                <w:rFonts w:ascii="Arial" w:eastAsia="Times New Roman" w:hAnsi="Arial" w:cs="Arial"/>
                <w:color w:val="000000"/>
                <w:sz w:val="24"/>
                <w:szCs w:val="24"/>
              </w:rPr>
              <w:t>Personal de planta insuficiente para el desarrollo de las actividades propias del proceso)</w:t>
            </w:r>
          </w:p>
        </w:tc>
      </w:tr>
      <w:tr w:rsidR="00E46889" w:rsidRPr="00E46889" w14:paraId="2ABD6FDB" w14:textId="77777777" w:rsidTr="00E46889">
        <w:trPr>
          <w:divId w:val="1165515943"/>
          <w:trHeight w:val="703"/>
        </w:trPr>
        <w:tc>
          <w:tcPr>
            <w:tcW w:w="936" w:type="dxa"/>
            <w:vMerge/>
            <w:tcBorders>
              <w:top w:val="single" w:sz="4" w:space="0" w:color="auto"/>
              <w:left w:val="single" w:sz="4" w:space="0" w:color="auto"/>
              <w:bottom w:val="nil"/>
              <w:right w:val="single" w:sz="4" w:space="0" w:color="auto"/>
            </w:tcBorders>
            <w:vAlign w:val="center"/>
            <w:hideMark/>
          </w:tcPr>
          <w:p w14:paraId="6C21DBD8" w14:textId="77777777" w:rsidR="00E46889" w:rsidRPr="00E46889" w:rsidRDefault="00E46889" w:rsidP="00E46889">
            <w:pPr>
              <w:spacing w:after="0" w:line="240" w:lineRule="auto"/>
              <w:rPr>
                <w:rFonts w:ascii="Arial" w:eastAsia="Times New Roman" w:hAnsi="Arial" w:cs="Arial"/>
                <w:color w:val="000000"/>
                <w:sz w:val="36"/>
                <w:szCs w:val="36"/>
              </w:rPr>
            </w:pPr>
          </w:p>
        </w:tc>
        <w:tc>
          <w:tcPr>
            <w:tcW w:w="1283" w:type="dxa"/>
            <w:vMerge/>
            <w:tcBorders>
              <w:top w:val="single" w:sz="4" w:space="0" w:color="auto"/>
              <w:left w:val="single" w:sz="4" w:space="0" w:color="auto"/>
              <w:bottom w:val="nil"/>
              <w:right w:val="single" w:sz="4" w:space="0" w:color="auto"/>
            </w:tcBorders>
            <w:vAlign w:val="center"/>
            <w:hideMark/>
          </w:tcPr>
          <w:p w14:paraId="69FBEB92" w14:textId="77777777" w:rsidR="00E46889" w:rsidRPr="00E46889" w:rsidRDefault="00E46889" w:rsidP="00E46889">
            <w:pPr>
              <w:spacing w:after="0" w:line="240" w:lineRule="auto"/>
              <w:rPr>
                <w:rFonts w:ascii="Arial" w:eastAsia="Times New Roman" w:hAnsi="Arial" w:cs="Arial"/>
                <w:color w:val="000000"/>
              </w:rPr>
            </w:pPr>
          </w:p>
        </w:tc>
        <w:tc>
          <w:tcPr>
            <w:tcW w:w="7292" w:type="dxa"/>
            <w:tcBorders>
              <w:top w:val="single" w:sz="4" w:space="0" w:color="auto"/>
              <w:left w:val="nil"/>
              <w:bottom w:val="single" w:sz="4" w:space="0" w:color="auto"/>
              <w:right w:val="single" w:sz="8" w:space="0" w:color="000000"/>
            </w:tcBorders>
            <w:shd w:val="clear" w:color="auto" w:fill="auto"/>
            <w:vAlign w:val="center"/>
            <w:hideMark/>
          </w:tcPr>
          <w:p w14:paraId="008934DB" w14:textId="77777777" w:rsidR="00E46889" w:rsidRPr="00E46889" w:rsidRDefault="00E46889" w:rsidP="00E46889">
            <w:pPr>
              <w:spacing w:after="0" w:line="240" w:lineRule="auto"/>
              <w:jc w:val="both"/>
              <w:rPr>
                <w:rFonts w:ascii="Arial" w:eastAsia="Times New Roman" w:hAnsi="Arial" w:cs="Arial"/>
                <w:color w:val="000000"/>
                <w:sz w:val="24"/>
                <w:szCs w:val="24"/>
              </w:rPr>
            </w:pPr>
            <w:r w:rsidRPr="00E46889">
              <w:rPr>
                <w:rFonts w:ascii="Arial" w:eastAsia="Times New Roman" w:hAnsi="Arial" w:cs="Arial"/>
                <w:color w:val="000000"/>
                <w:sz w:val="24"/>
                <w:szCs w:val="24"/>
              </w:rPr>
              <w:t xml:space="preserve">Falta de </w:t>
            </w:r>
            <w:proofErr w:type="gramStart"/>
            <w:r w:rsidRPr="00E46889">
              <w:rPr>
                <w:rFonts w:ascii="Arial" w:eastAsia="Times New Roman" w:hAnsi="Arial" w:cs="Arial"/>
                <w:color w:val="000000"/>
                <w:sz w:val="24"/>
                <w:szCs w:val="24"/>
              </w:rPr>
              <w:t>talento  humano</w:t>
            </w:r>
            <w:proofErr w:type="gramEnd"/>
            <w:r w:rsidRPr="00E46889">
              <w:rPr>
                <w:rFonts w:ascii="Arial" w:eastAsia="Times New Roman" w:hAnsi="Arial" w:cs="Arial"/>
                <w:color w:val="000000"/>
                <w:sz w:val="24"/>
                <w:szCs w:val="24"/>
              </w:rPr>
              <w:t xml:space="preserve"> de planta para la responsabilidad del proceso    </w:t>
            </w:r>
          </w:p>
        </w:tc>
      </w:tr>
      <w:tr w:rsidR="00E46889" w:rsidRPr="00E46889" w14:paraId="323D4B0E" w14:textId="77777777" w:rsidTr="00E46889">
        <w:trPr>
          <w:divId w:val="1165515943"/>
          <w:trHeight w:val="617"/>
        </w:trPr>
        <w:tc>
          <w:tcPr>
            <w:tcW w:w="936" w:type="dxa"/>
            <w:vMerge/>
            <w:tcBorders>
              <w:top w:val="single" w:sz="4" w:space="0" w:color="auto"/>
              <w:left w:val="single" w:sz="4" w:space="0" w:color="auto"/>
              <w:bottom w:val="nil"/>
              <w:right w:val="single" w:sz="4" w:space="0" w:color="auto"/>
            </w:tcBorders>
            <w:vAlign w:val="center"/>
            <w:hideMark/>
          </w:tcPr>
          <w:p w14:paraId="4078E42D" w14:textId="77777777" w:rsidR="00E46889" w:rsidRPr="00E46889" w:rsidRDefault="00E46889" w:rsidP="00E46889">
            <w:pPr>
              <w:spacing w:after="0" w:line="240" w:lineRule="auto"/>
              <w:rPr>
                <w:rFonts w:ascii="Arial" w:eastAsia="Times New Roman" w:hAnsi="Arial" w:cs="Arial"/>
                <w:color w:val="000000"/>
                <w:sz w:val="36"/>
                <w:szCs w:val="36"/>
              </w:rPr>
            </w:pPr>
          </w:p>
        </w:tc>
        <w:tc>
          <w:tcPr>
            <w:tcW w:w="1283" w:type="dxa"/>
            <w:vMerge/>
            <w:tcBorders>
              <w:top w:val="single" w:sz="4" w:space="0" w:color="auto"/>
              <w:left w:val="single" w:sz="4" w:space="0" w:color="auto"/>
              <w:bottom w:val="nil"/>
              <w:right w:val="single" w:sz="4" w:space="0" w:color="auto"/>
            </w:tcBorders>
            <w:vAlign w:val="center"/>
            <w:hideMark/>
          </w:tcPr>
          <w:p w14:paraId="78D6597D" w14:textId="77777777" w:rsidR="00E46889" w:rsidRPr="00E46889" w:rsidRDefault="00E46889" w:rsidP="00E46889">
            <w:pPr>
              <w:spacing w:after="0" w:line="240" w:lineRule="auto"/>
              <w:rPr>
                <w:rFonts w:ascii="Arial" w:eastAsia="Times New Roman" w:hAnsi="Arial" w:cs="Arial"/>
                <w:color w:val="000000"/>
              </w:rPr>
            </w:pPr>
          </w:p>
        </w:tc>
        <w:tc>
          <w:tcPr>
            <w:tcW w:w="7292" w:type="dxa"/>
            <w:tcBorders>
              <w:top w:val="single" w:sz="4" w:space="0" w:color="auto"/>
              <w:left w:val="nil"/>
              <w:bottom w:val="single" w:sz="4" w:space="0" w:color="auto"/>
              <w:right w:val="single" w:sz="8" w:space="0" w:color="000000"/>
            </w:tcBorders>
            <w:shd w:val="clear" w:color="auto" w:fill="auto"/>
            <w:vAlign w:val="center"/>
            <w:hideMark/>
          </w:tcPr>
          <w:p w14:paraId="52340F57" w14:textId="77777777" w:rsidR="00E46889" w:rsidRPr="00E46889" w:rsidRDefault="00E46889" w:rsidP="00E46889">
            <w:pPr>
              <w:spacing w:after="0" w:line="240" w:lineRule="auto"/>
              <w:jc w:val="both"/>
              <w:rPr>
                <w:rFonts w:ascii="Arial" w:eastAsia="Times New Roman" w:hAnsi="Arial" w:cs="Arial"/>
                <w:color w:val="000000"/>
                <w:sz w:val="24"/>
                <w:szCs w:val="24"/>
              </w:rPr>
            </w:pPr>
            <w:r w:rsidRPr="00E46889">
              <w:rPr>
                <w:rFonts w:ascii="Arial" w:eastAsia="Times New Roman" w:hAnsi="Arial" w:cs="Arial"/>
                <w:color w:val="000000"/>
                <w:sz w:val="24"/>
                <w:szCs w:val="24"/>
              </w:rPr>
              <w:t xml:space="preserve">Deficientes canales de </w:t>
            </w:r>
            <w:proofErr w:type="spellStart"/>
            <w:r w:rsidRPr="00E46889">
              <w:rPr>
                <w:rFonts w:ascii="Arial" w:eastAsia="Times New Roman" w:hAnsi="Arial" w:cs="Arial"/>
                <w:color w:val="000000"/>
                <w:sz w:val="24"/>
                <w:szCs w:val="24"/>
              </w:rPr>
              <w:t>comunicaciòn</w:t>
            </w:r>
            <w:proofErr w:type="spellEnd"/>
            <w:r w:rsidRPr="00E46889">
              <w:rPr>
                <w:rFonts w:ascii="Arial" w:eastAsia="Times New Roman" w:hAnsi="Arial" w:cs="Arial"/>
                <w:color w:val="000000"/>
                <w:sz w:val="24"/>
                <w:szCs w:val="24"/>
              </w:rPr>
              <w:t xml:space="preserve"> con algunos procesos  </w:t>
            </w:r>
          </w:p>
        </w:tc>
      </w:tr>
      <w:tr w:rsidR="00E46889" w:rsidRPr="00E46889" w14:paraId="19F2BF8E" w14:textId="77777777" w:rsidTr="00E46889">
        <w:trPr>
          <w:divId w:val="1165515943"/>
          <w:trHeight w:val="641"/>
        </w:trPr>
        <w:tc>
          <w:tcPr>
            <w:tcW w:w="936" w:type="dxa"/>
            <w:vMerge/>
            <w:tcBorders>
              <w:top w:val="single" w:sz="4" w:space="0" w:color="auto"/>
              <w:left w:val="single" w:sz="4" w:space="0" w:color="auto"/>
              <w:bottom w:val="nil"/>
              <w:right w:val="single" w:sz="4" w:space="0" w:color="auto"/>
            </w:tcBorders>
            <w:vAlign w:val="center"/>
            <w:hideMark/>
          </w:tcPr>
          <w:p w14:paraId="747538BE" w14:textId="77777777" w:rsidR="00E46889" w:rsidRPr="00E46889" w:rsidRDefault="00E46889" w:rsidP="00E46889">
            <w:pPr>
              <w:spacing w:after="0" w:line="240" w:lineRule="auto"/>
              <w:rPr>
                <w:rFonts w:ascii="Arial" w:eastAsia="Times New Roman" w:hAnsi="Arial" w:cs="Arial"/>
                <w:color w:val="000000"/>
                <w:sz w:val="36"/>
                <w:szCs w:val="36"/>
              </w:rPr>
            </w:pPr>
          </w:p>
        </w:tc>
        <w:tc>
          <w:tcPr>
            <w:tcW w:w="1283" w:type="dxa"/>
            <w:vMerge/>
            <w:tcBorders>
              <w:top w:val="single" w:sz="4" w:space="0" w:color="auto"/>
              <w:left w:val="single" w:sz="4" w:space="0" w:color="auto"/>
              <w:bottom w:val="nil"/>
              <w:right w:val="single" w:sz="4" w:space="0" w:color="auto"/>
            </w:tcBorders>
            <w:vAlign w:val="center"/>
            <w:hideMark/>
          </w:tcPr>
          <w:p w14:paraId="500EB700" w14:textId="77777777" w:rsidR="00E46889" w:rsidRPr="00E46889" w:rsidRDefault="00E46889" w:rsidP="00E46889">
            <w:pPr>
              <w:spacing w:after="0" w:line="240" w:lineRule="auto"/>
              <w:rPr>
                <w:rFonts w:ascii="Arial" w:eastAsia="Times New Roman" w:hAnsi="Arial" w:cs="Arial"/>
                <w:color w:val="000000"/>
              </w:rPr>
            </w:pPr>
          </w:p>
        </w:tc>
        <w:tc>
          <w:tcPr>
            <w:tcW w:w="7292" w:type="dxa"/>
            <w:tcBorders>
              <w:top w:val="single" w:sz="4" w:space="0" w:color="auto"/>
              <w:left w:val="nil"/>
              <w:bottom w:val="single" w:sz="4" w:space="0" w:color="auto"/>
              <w:right w:val="single" w:sz="8" w:space="0" w:color="000000"/>
            </w:tcBorders>
            <w:shd w:val="clear" w:color="auto" w:fill="auto"/>
            <w:vAlign w:val="center"/>
            <w:hideMark/>
          </w:tcPr>
          <w:p w14:paraId="5F8F5D14" w14:textId="77777777" w:rsidR="00E46889" w:rsidRPr="00E46889" w:rsidRDefault="00E46889" w:rsidP="00E46889">
            <w:pPr>
              <w:spacing w:after="0" w:line="240" w:lineRule="auto"/>
              <w:jc w:val="both"/>
              <w:rPr>
                <w:rFonts w:ascii="Arial" w:eastAsia="Times New Roman" w:hAnsi="Arial" w:cs="Arial"/>
                <w:color w:val="000000"/>
                <w:sz w:val="24"/>
                <w:szCs w:val="24"/>
              </w:rPr>
            </w:pPr>
            <w:r w:rsidRPr="00E46889">
              <w:rPr>
                <w:rFonts w:ascii="Arial" w:eastAsia="Times New Roman" w:hAnsi="Arial" w:cs="Arial"/>
                <w:color w:val="000000"/>
                <w:sz w:val="24"/>
                <w:szCs w:val="24"/>
              </w:rPr>
              <w:t xml:space="preserve">Instalaciones </w:t>
            </w:r>
            <w:proofErr w:type="spellStart"/>
            <w:r w:rsidRPr="00E46889">
              <w:rPr>
                <w:rFonts w:ascii="Arial" w:eastAsia="Times New Roman" w:hAnsi="Arial" w:cs="Arial"/>
                <w:color w:val="000000"/>
                <w:sz w:val="24"/>
                <w:szCs w:val="24"/>
              </w:rPr>
              <w:t>indecuadas</w:t>
            </w:r>
            <w:proofErr w:type="spellEnd"/>
            <w:r w:rsidRPr="00E46889">
              <w:rPr>
                <w:rFonts w:ascii="Arial" w:eastAsia="Times New Roman" w:hAnsi="Arial" w:cs="Arial"/>
                <w:color w:val="000000"/>
                <w:sz w:val="24"/>
                <w:szCs w:val="24"/>
              </w:rPr>
              <w:t xml:space="preserve"> para el desarrollo del proceso.</w:t>
            </w:r>
          </w:p>
        </w:tc>
      </w:tr>
      <w:tr w:rsidR="00E46889" w:rsidRPr="00E46889" w14:paraId="746E23C1" w14:textId="77777777" w:rsidTr="00E46889">
        <w:trPr>
          <w:divId w:val="1165515943"/>
          <w:trHeight w:val="629"/>
        </w:trPr>
        <w:tc>
          <w:tcPr>
            <w:tcW w:w="936" w:type="dxa"/>
            <w:vMerge/>
            <w:tcBorders>
              <w:top w:val="single" w:sz="4" w:space="0" w:color="auto"/>
              <w:left w:val="single" w:sz="4" w:space="0" w:color="auto"/>
              <w:bottom w:val="nil"/>
              <w:right w:val="single" w:sz="4" w:space="0" w:color="auto"/>
            </w:tcBorders>
            <w:vAlign w:val="center"/>
            <w:hideMark/>
          </w:tcPr>
          <w:p w14:paraId="10AB64A9" w14:textId="77777777" w:rsidR="00E46889" w:rsidRPr="00E46889" w:rsidRDefault="00E46889" w:rsidP="00E46889">
            <w:pPr>
              <w:spacing w:after="0" w:line="240" w:lineRule="auto"/>
              <w:rPr>
                <w:rFonts w:ascii="Arial" w:eastAsia="Times New Roman" w:hAnsi="Arial" w:cs="Arial"/>
                <w:color w:val="000000"/>
                <w:sz w:val="36"/>
                <w:szCs w:val="36"/>
              </w:rPr>
            </w:pPr>
          </w:p>
        </w:tc>
        <w:tc>
          <w:tcPr>
            <w:tcW w:w="1283" w:type="dxa"/>
            <w:vMerge w:val="restart"/>
            <w:tcBorders>
              <w:top w:val="nil"/>
              <w:left w:val="single" w:sz="4" w:space="0" w:color="auto"/>
              <w:bottom w:val="nil"/>
              <w:right w:val="single" w:sz="4" w:space="0" w:color="auto"/>
            </w:tcBorders>
            <w:shd w:val="clear" w:color="auto" w:fill="auto"/>
            <w:vAlign w:val="center"/>
            <w:hideMark/>
          </w:tcPr>
          <w:p w14:paraId="1A41521B" w14:textId="77777777" w:rsidR="00E46889" w:rsidRPr="00E46889" w:rsidRDefault="00E46889" w:rsidP="00E46889">
            <w:pPr>
              <w:spacing w:after="0" w:line="240" w:lineRule="auto"/>
              <w:jc w:val="center"/>
              <w:rPr>
                <w:rFonts w:ascii="Arial" w:eastAsia="Times New Roman" w:hAnsi="Arial" w:cs="Arial"/>
                <w:color w:val="000000"/>
              </w:rPr>
            </w:pPr>
            <w:r w:rsidRPr="00E46889">
              <w:rPr>
                <w:rFonts w:ascii="Arial" w:eastAsia="Times New Roman" w:hAnsi="Arial" w:cs="Arial"/>
                <w:b/>
                <w:bCs/>
                <w:color w:val="FF0000"/>
              </w:rPr>
              <w:t>Fortalezas</w:t>
            </w:r>
          </w:p>
        </w:tc>
        <w:tc>
          <w:tcPr>
            <w:tcW w:w="7292" w:type="dxa"/>
            <w:tcBorders>
              <w:top w:val="single" w:sz="4" w:space="0" w:color="auto"/>
              <w:left w:val="nil"/>
              <w:bottom w:val="single" w:sz="4" w:space="0" w:color="auto"/>
              <w:right w:val="single" w:sz="8" w:space="0" w:color="000000"/>
            </w:tcBorders>
            <w:shd w:val="clear" w:color="auto" w:fill="auto"/>
            <w:vAlign w:val="center"/>
            <w:hideMark/>
          </w:tcPr>
          <w:p w14:paraId="56F79DD0" w14:textId="77777777" w:rsidR="00E46889" w:rsidRPr="00E46889" w:rsidRDefault="00E46889" w:rsidP="00E46889">
            <w:pPr>
              <w:spacing w:after="0" w:line="240" w:lineRule="auto"/>
              <w:jc w:val="both"/>
              <w:rPr>
                <w:rFonts w:ascii="Arial" w:eastAsia="Times New Roman" w:hAnsi="Arial" w:cs="Arial"/>
                <w:color w:val="000000"/>
                <w:sz w:val="24"/>
                <w:szCs w:val="24"/>
              </w:rPr>
            </w:pPr>
            <w:r w:rsidRPr="00E46889">
              <w:rPr>
                <w:rFonts w:ascii="Arial" w:eastAsia="Times New Roman" w:hAnsi="Arial" w:cs="Arial"/>
                <w:color w:val="000000"/>
                <w:sz w:val="24"/>
                <w:szCs w:val="24"/>
              </w:rPr>
              <w:t xml:space="preserve">Profesional contratista calificado e </w:t>
            </w:r>
            <w:proofErr w:type="spellStart"/>
            <w:r w:rsidRPr="00E46889">
              <w:rPr>
                <w:rFonts w:ascii="Arial" w:eastAsia="Times New Roman" w:hAnsi="Arial" w:cs="Arial"/>
                <w:color w:val="000000"/>
                <w:sz w:val="24"/>
                <w:szCs w:val="24"/>
              </w:rPr>
              <w:t>idòneo</w:t>
            </w:r>
            <w:proofErr w:type="spellEnd"/>
            <w:r w:rsidRPr="00E46889">
              <w:rPr>
                <w:rFonts w:ascii="Arial" w:eastAsia="Times New Roman" w:hAnsi="Arial" w:cs="Arial"/>
                <w:color w:val="000000"/>
                <w:sz w:val="24"/>
                <w:szCs w:val="24"/>
              </w:rPr>
              <w:t xml:space="preserve"> para el desarrollo del proceso</w:t>
            </w:r>
          </w:p>
        </w:tc>
      </w:tr>
      <w:tr w:rsidR="00E46889" w:rsidRPr="00E46889" w14:paraId="6DAFAFD7" w14:textId="77777777" w:rsidTr="00E46889">
        <w:trPr>
          <w:divId w:val="1165515943"/>
          <w:trHeight w:val="629"/>
        </w:trPr>
        <w:tc>
          <w:tcPr>
            <w:tcW w:w="936" w:type="dxa"/>
            <w:vMerge/>
            <w:tcBorders>
              <w:top w:val="single" w:sz="4" w:space="0" w:color="auto"/>
              <w:left w:val="single" w:sz="4" w:space="0" w:color="auto"/>
              <w:bottom w:val="nil"/>
              <w:right w:val="single" w:sz="4" w:space="0" w:color="auto"/>
            </w:tcBorders>
            <w:vAlign w:val="center"/>
            <w:hideMark/>
          </w:tcPr>
          <w:p w14:paraId="405E923B" w14:textId="77777777" w:rsidR="00E46889" w:rsidRPr="00E46889" w:rsidRDefault="00E46889" w:rsidP="00E46889">
            <w:pPr>
              <w:spacing w:after="0" w:line="240" w:lineRule="auto"/>
              <w:rPr>
                <w:rFonts w:ascii="Arial" w:eastAsia="Times New Roman" w:hAnsi="Arial" w:cs="Arial"/>
                <w:color w:val="000000"/>
                <w:sz w:val="36"/>
                <w:szCs w:val="36"/>
              </w:rPr>
            </w:pPr>
          </w:p>
        </w:tc>
        <w:tc>
          <w:tcPr>
            <w:tcW w:w="1283" w:type="dxa"/>
            <w:vMerge/>
            <w:tcBorders>
              <w:top w:val="nil"/>
              <w:left w:val="single" w:sz="4" w:space="0" w:color="auto"/>
              <w:bottom w:val="nil"/>
              <w:right w:val="single" w:sz="4" w:space="0" w:color="auto"/>
            </w:tcBorders>
            <w:vAlign w:val="center"/>
            <w:hideMark/>
          </w:tcPr>
          <w:p w14:paraId="071CC9AA" w14:textId="77777777" w:rsidR="00E46889" w:rsidRPr="00E46889" w:rsidRDefault="00E46889" w:rsidP="00E46889">
            <w:pPr>
              <w:spacing w:after="0" w:line="240" w:lineRule="auto"/>
              <w:rPr>
                <w:rFonts w:ascii="Arial" w:eastAsia="Times New Roman" w:hAnsi="Arial" w:cs="Arial"/>
                <w:color w:val="000000"/>
              </w:rPr>
            </w:pPr>
          </w:p>
        </w:tc>
        <w:tc>
          <w:tcPr>
            <w:tcW w:w="7292" w:type="dxa"/>
            <w:tcBorders>
              <w:top w:val="single" w:sz="4" w:space="0" w:color="auto"/>
              <w:left w:val="nil"/>
              <w:bottom w:val="single" w:sz="4" w:space="0" w:color="auto"/>
              <w:right w:val="single" w:sz="8" w:space="0" w:color="000000"/>
            </w:tcBorders>
            <w:shd w:val="clear" w:color="auto" w:fill="auto"/>
            <w:vAlign w:val="center"/>
            <w:hideMark/>
          </w:tcPr>
          <w:p w14:paraId="76712545" w14:textId="77777777" w:rsidR="00E46889" w:rsidRPr="00E46889" w:rsidRDefault="00E46889" w:rsidP="00E46889">
            <w:pPr>
              <w:spacing w:after="0" w:line="240" w:lineRule="auto"/>
              <w:jc w:val="both"/>
              <w:rPr>
                <w:rFonts w:ascii="Arial" w:eastAsia="Times New Roman" w:hAnsi="Arial" w:cs="Arial"/>
                <w:color w:val="000000"/>
                <w:sz w:val="24"/>
                <w:szCs w:val="24"/>
              </w:rPr>
            </w:pPr>
            <w:r w:rsidRPr="00E46889">
              <w:rPr>
                <w:rFonts w:ascii="Arial" w:eastAsia="Times New Roman" w:hAnsi="Arial" w:cs="Arial"/>
                <w:color w:val="000000"/>
                <w:sz w:val="24"/>
                <w:szCs w:val="24"/>
              </w:rPr>
              <w:t>Compromiso institucional de la profesional contratista que lidera el proceso</w:t>
            </w:r>
          </w:p>
        </w:tc>
      </w:tr>
      <w:tr w:rsidR="00E46889" w:rsidRPr="00E46889" w14:paraId="0A4B09D6" w14:textId="77777777" w:rsidTr="00E46889">
        <w:trPr>
          <w:divId w:val="1165515943"/>
          <w:trHeight w:val="629"/>
        </w:trPr>
        <w:tc>
          <w:tcPr>
            <w:tcW w:w="936" w:type="dxa"/>
            <w:vMerge/>
            <w:tcBorders>
              <w:top w:val="single" w:sz="4" w:space="0" w:color="auto"/>
              <w:left w:val="single" w:sz="4" w:space="0" w:color="auto"/>
              <w:bottom w:val="nil"/>
              <w:right w:val="single" w:sz="4" w:space="0" w:color="auto"/>
            </w:tcBorders>
            <w:vAlign w:val="center"/>
            <w:hideMark/>
          </w:tcPr>
          <w:p w14:paraId="07F9BAFA" w14:textId="77777777" w:rsidR="00E46889" w:rsidRPr="00E46889" w:rsidRDefault="00E46889" w:rsidP="00E46889">
            <w:pPr>
              <w:spacing w:after="0" w:line="240" w:lineRule="auto"/>
              <w:rPr>
                <w:rFonts w:ascii="Arial" w:eastAsia="Times New Roman" w:hAnsi="Arial" w:cs="Arial"/>
                <w:color w:val="000000"/>
                <w:sz w:val="36"/>
                <w:szCs w:val="36"/>
              </w:rPr>
            </w:pPr>
          </w:p>
        </w:tc>
        <w:tc>
          <w:tcPr>
            <w:tcW w:w="1283" w:type="dxa"/>
            <w:vMerge/>
            <w:tcBorders>
              <w:top w:val="nil"/>
              <w:left w:val="single" w:sz="4" w:space="0" w:color="auto"/>
              <w:bottom w:val="nil"/>
              <w:right w:val="single" w:sz="4" w:space="0" w:color="auto"/>
            </w:tcBorders>
            <w:vAlign w:val="center"/>
            <w:hideMark/>
          </w:tcPr>
          <w:p w14:paraId="1286C3A4" w14:textId="77777777" w:rsidR="00E46889" w:rsidRPr="00E46889" w:rsidRDefault="00E46889" w:rsidP="00E46889">
            <w:pPr>
              <w:spacing w:after="0" w:line="240" w:lineRule="auto"/>
              <w:rPr>
                <w:rFonts w:ascii="Arial" w:eastAsia="Times New Roman" w:hAnsi="Arial" w:cs="Arial"/>
                <w:color w:val="000000"/>
              </w:rPr>
            </w:pPr>
          </w:p>
        </w:tc>
        <w:tc>
          <w:tcPr>
            <w:tcW w:w="7292" w:type="dxa"/>
            <w:tcBorders>
              <w:top w:val="single" w:sz="4" w:space="0" w:color="auto"/>
              <w:left w:val="nil"/>
              <w:bottom w:val="single" w:sz="4" w:space="0" w:color="auto"/>
              <w:right w:val="single" w:sz="8" w:space="0" w:color="000000"/>
            </w:tcBorders>
            <w:shd w:val="clear" w:color="auto" w:fill="auto"/>
            <w:vAlign w:val="center"/>
            <w:hideMark/>
          </w:tcPr>
          <w:p w14:paraId="570C349B" w14:textId="77777777" w:rsidR="00E46889" w:rsidRPr="00E46889" w:rsidRDefault="00E46889" w:rsidP="00E46889">
            <w:pPr>
              <w:spacing w:after="0" w:line="240" w:lineRule="auto"/>
              <w:jc w:val="both"/>
              <w:rPr>
                <w:rFonts w:ascii="Arial" w:eastAsia="Times New Roman" w:hAnsi="Arial" w:cs="Arial"/>
                <w:color w:val="000000"/>
                <w:sz w:val="24"/>
                <w:szCs w:val="24"/>
              </w:rPr>
            </w:pPr>
            <w:r w:rsidRPr="00E46889">
              <w:rPr>
                <w:rFonts w:ascii="Arial" w:eastAsia="Times New Roman" w:hAnsi="Arial" w:cs="Arial"/>
                <w:color w:val="000000"/>
                <w:sz w:val="24"/>
                <w:szCs w:val="24"/>
              </w:rPr>
              <w:t xml:space="preserve">Implementación </w:t>
            </w:r>
            <w:proofErr w:type="gramStart"/>
            <w:r w:rsidRPr="00E46889">
              <w:rPr>
                <w:rFonts w:ascii="Arial" w:eastAsia="Times New Roman" w:hAnsi="Arial" w:cs="Arial"/>
                <w:color w:val="000000"/>
                <w:sz w:val="24"/>
                <w:szCs w:val="24"/>
              </w:rPr>
              <w:t>de  Planes</w:t>
            </w:r>
            <w:proofErr w:type="gramEnd"/>
            <w:r w:rsidRPr="00E46889">
              <w:rPr>
                <w:rFonts w:ascii="Arial" w:eastAsia="Times New Roman" w:hAnsi="Arial" w:cs="Arial"/>
                <w:color w:val="000000"/>
                <w:sz w:val="24"/>
                <w:szCs w:val="24"/>
              </w:rPr>
              <w:t xml:space="preserve"> , Programas y Proyectos articulados a la Planeación del Departamento</w:t>
            </w:r>
          </w:p>
        </w:tc>
      </w:tr>
      <w:tr w:rsidR="00E46889" w:rsidRPr="00E46889" w14:paraId="75699AAC" w14:textId="77777777" w:rsidTr="00E46889">
        <w:trPr>
          <w:divId w:val="1165515943"/>
          <w:trHeight w:val="629"/>
        </w:trPr>
        <w:tc>
          <w:tcPr>
            <w:tcW w:w="936" w:type="dxa"/>
            <w:vMerge/>
            <w:tcBorders>
              <w:top w:val="single" w:sz="4" w:space="0" w:color="auto"/>
              <w:left w:val="single" w:sz="4" w:space="0" w:color="auto"/>
              <w:bottom w:val="nil"/>
              <w:right w:val="single" w:sz="4" w:space="0" w:color="auto"/>
            </w:tcBorders>
            <w:vAlign w:val="center"/>
            <w:hideMark/>
          </w:tcPr>
          <w:p w14:paraId="7BC4FCF4" w14:textId="77777777" w:rsidR="00E46889" w:rsidRPr="00E46889" w:rsidRDefault="00E46889" w:rsidP="00E46889">
            <w:pPr>
              <w:spacing w:after="0" w:line="240" w:lineRule="auto"/>
              <w:rPr>
                <w:rFonts w:ascii="Arial" w:eastAsia="Times New Roman" w:hAnsi="Arial" w:cs="Arial"/>
                <w:color w:val="000000"/>
                <w:sz w:val="36"/>
                <w:szCs w:val="36"/>
              </w:rPr>
            </w:pPr>
          </w:p>
        </w:tc>
        <w:tc>
          <w:tcPr>
            <w:tcW w:w="1283" w:type="dxa"/>
            <w:vMerge/>
            <w:tcBorders>
              <w:top w:val="nil"/>
              <w:left w:val="single" w:sz="4" w:space="0" w:color="auto"/>
              <w:bottom w:val="nil"/>
              <w:right w:val="single" w:sz="4" w:space="0" w:color="auto"/>
            </w:tcBorders>
            <w:vAlign w:val="center"/>
            <w:hideMark/>
          </w:tcPr>
          <w:p w14:paraId="4F290EE8" w14:textId="77777777" w:rsidR="00E46889" w:rsidRPr="00E46889" w:rsidRDefault="00E46889" w:rsidP="00E46889">
            <w:pPr>
              <w:spacing w:after="0" w:line="240" w:lineRule="auto"/>
              <w:rPr>
                <w:rFonts w:ascii="Arial" w:eastAsia="Times New Roman" w:hAnsi="Arial" w:cs="Arial"/>
                <w:color w:val="000000"/>
              </w:rPr>
            </w:pPr>
          </w:p>
        </w:tc>
        <w:tc>
          <w:tcPr>
            <w:tcW w:w="7292" w:type="dxa"/>
            <w:tcBorders>
              <w:top w:val="single" w:sz="4" w:space="0" w:color="auto"/>
              <w:left w:val="nil"/>
              <w:bottom w:val="single" w:sz="4" w:space="0" w:color="auto"/>
              <w:right w:val="single" w:sz="8" w:space="0" w:color="000000"/>
            </w:tcBorders>
            <w:shd w:val="clear" w:color="auto" w:fill="auto"/>
            <w:vAlign w:val="center"/>
            <w:hideMark/>
          </w:tcPr>
          <w:p w14:paraId="752DB444" w14:textId="77777777" w:rsidR="00E46889" w:rsidRPr="00E46889" w:rsidRDefault="00E46889" w:rsidP="00E46889">
            <w:pPr>
              <w:spacing w:after="0" w:line="240" w:lineRule="auto"/>
              <w:jc w:val="both"/>
              <w:rPr>
                <w:rFonts w:ascii="Arial" w:eastAsia="Times New Roman" w:hAnsi="Arial" w:cs="Arial"/>
                <w:color w:val="000000"/>
                <w:sz w:val="24"/>
                <w:szCs w:val="24"/>
              </w:rPr>
            </w:pPr>
            <w:r w:rsidRPr="00E46889">
              <w:rPr>
                <w:rFonts w:ascii="Arial" w:eastAsia="Times New Roman" w:hAnsi="Arial" w:cs="Arial"/>
                <w:color w:val="000000"/>
                <w:sz w:val="24"/>
                <w:szCs w:val="24"/>
              </w:rPr>
              <w:t xml:space="preserve">Buenos canales de </w:t>
            </w:r>
            <w:proofErr w:type="spellStart"/>
            <w:r w:rsidRPr="00E46889">
              <w:rPr>
                <w:rFonts w:ascii="Arial" w:eastAsia="Times New Roman" w:hAnsi="Arial" w:cs="Arial"/>
                <w:color w:val="000000"/>
                <w:sz w:val="24"/>
                <w:szCs w:val="24"/>
              </w:rPr>
              <w:t>comunicaciòn</w:t>
            </w:r>
            <w:proofErr w:type="spellEnd"/>
            <w:r w:rsidRPr="00E46889">
              <w:rPr>
                <w:rFonts w:ascii="Arial" w:eastAsia="Times New Roman" w:hAnsi="Arial" w:cs="Arial"/>
                <w:color w:val="000000"/>
                <w:sz w:val="24"/>
                <w:szCs w:val="24"/>
              </w:rPr>
              <w:t xml:space="preserve"> e </w:t>
            </w:r>
            <w:proofErr w:type="spellStart"/>
            <w:r w:rsidRPr="00E46889">
              <w:rPr>
                <w:rFonts w:ascii="Arial" w:eastAsia="Times New Roman" w:hAnsi="Arial" w:cs="Arial"/>
                <w:color w:val="000000"/>
                <w:sz w:val="24"/>
                <w:szCs w:val="24"/>
              </w:rPr>
              <w:t>interacciòn</w:t>
            </w:r>
            <w:proofErr w:type="spellEnd"/>
            <w:r w:rsidRPr="00E46889">
              <w:rPr>
                <w:rFonts w:ascii="Arial" w:eastAsia="Times New Roman" w:hAnsi="Arial" w:cs="Arial"/>
                <w:color w:val="000000"/>
                <w:sz w:val="24"/>
                <w:szCs w:val="24"/>
              </w:rPr>
              <w:t xml:space="preserve"> hacia los </w:t>
            </w:r>
            <w:proofErr w:type="spellStart"/>
            <w:r w:rsidRPr="00E46889">
              <w:rPr>
                <w:rFonts w:ascii="Arial" w:eastAsia="Times New Roman" w:hAnsi="Arial" w:cs="Arial"/>
                <w:color w:val="000000"/>
                <w:sz w:val="24"/>
                <w:szCs w:val="24"/>
              </w:rPr>
              <w:t>demàs</w:t>
            </w:r>
            <w:proofErr w:type="spellEnd"/>
            <w:r w:rsidRPr="00E46889">
              <w:rPr>
                <w:rFonts w:ascii="Arial" w:eastAsia="Times New Roman" w:hAnsi="Arial" w:cs="Arial"/>
                <w:color w:val="000000"/>
                <w:sz w:val="24"/>
                <w:szCs w:val="24"/>
              </w:rPr>
              <w:t xml:space="preserve"> procesos</w:t>
            </w:r>
          </w:p>
        </w:tc>
      </w:tr>
      <w:tr w:rsidR="00E46889" w:rsidRPr="00E46889" w14:paraId="341A4947" w14:textId="77777777" w:rsidTr="00E46889">
        <w:trPr>
          <w:divId w:val="1165515943"/>
          <w:trHeight w:val="728"/>
        </w:trPr>
        <w:tc>
          <w:tcPr>
            <w:tcW w:w="936" w:type="dxa"/>
            <w:vMerge/>
            <w:tcBorders>
              <w:top w:val="single" w:sz="4" w:space="0" w:color="auto"/>
              <w:left w:val="single" w:sz="4" w:space="0" w:color="auto"/>
              <w:bottom w:val="nil"/>
              <w:right w:val="single" w:sz="4" w:space="0" w:color="auto"/>
            </w:tcBorders>
            <w:vAlign w:val="center"/>
            <w:hideMark/>
          </w:tcPr>
          <w:p w14:paraId="6F5FAFFE" w14:textId="77777777" w:rsidR="00E46889" w:rsidRPr="00E46889" w:rsidRDefault="00E46889" w:rsidP="00E46889">
            <w:pPr>
              <w:spacing w:after="0" w:line="240" w:lineRule="auto"/>
              <w:rPr>
                <w:rFonts w:ascii="Arial" w:eastAsia="Times New Roman" w:hAnsi="Arial" w:cs="Arial"/>
                <w:color w:val="000000"/>
                <w:sz w:val="36"/>
                <w:szCs w:val="36"/>
              </w:rPr>
            </w:pPr>
          </w:p>
        </w:tc>
        <w:tc>
          <w:tcPr>
            <w:tcW w:w="1283" w:type="dxa"/>
            <w:vMerge/>
            <w:tcBorders>
              <w:top w:val="nil"/>
              <w:left w:val="single" w:sz="4" w:space="0" w:color="auto"/>
              <w:bottom w:val="nil"/>
              <w:right w:val="single" w:sz="4" w:space="0" w:color="auto"/>
            </w:tcBorders>
            <w:vAlign w:val="center"/>
            <w:hideMark/>
          </w:tcPr>
          <w:p w14:paraId="44EF98B0" w14:textId="77777777" w:rsidR="00E46889" w:rsidRPr="00E46889" w:rsidRDefault="00E46889" w:rsidP="00E46889">
            <w:pPr>
              <w:spacing w:after="0" w:line="240" w:lineRule="auto"/>
              <w:rPr>
                <w:rFonts w:ascii="Arial" w:eastAsia="Times New Roman" w:hAnsi="Arial" w:cs="Arial"/>
                <w:color w:val="000000"/>
              </w:rPr>
            </w:pPr>
          </w:p>
        </w:tc>
        <w:tc>
          <w:tcPr>
            <w:tcW w:w="7292" w:type="dxa"/>
            <w:tcBorders>
              <w:top w:val="single" w:sz="4" w:space="0" w:color="auto"/>
              <w:left w:val="nil"/>
              <w:bottom w:val="single" w:sz="4" w:space="0" w:color="auto"/>
              <w:right w:val="single" w:sz="8" w:space="0" w:color="000000"/>
            </w:tcBorders>
            <w:shd w:val="clear" w:color="auto" w:fill="auto"/>
            <w:vAlign w:val="center"/>
            <w:hideMark/>
          </w:tcPr>
          <w:p w14:paraId="36C163B1" w14:textId="77777777" w:rsidR="00E46889" w:rsidRPr="00E46889" w:rsidRDefault="00E46889" w:rsidP="00E46889">
            <w:pPr>
              <w:spacing w:after="0" w:line="240" w:lineRule="auto"/>
              <w:jc w:val="both"/>
              <w:rPr>
                <w:rFonts w:ascii="Arial" w:eastAsia="Times New Roman" w:hAnsi="Arial" w:cs="Arial"/>
                <w:color w:val="000000"/>
                <w:sz w:val="24"/>
                <w:szCs w:val="24"/>
              </w:rPr>
            </w:pPr>
            <w:r w:rsidRPr="00E46889">
              <w:rPr>
                <w:rFonts w:ascii="Arial" w:eastAsia="Times New Roman" w:hAnsi="Arial" w:cs="Arial"/>
                <w:color w:val="000000"/>
                <w:sz w:val="24"/>
                <w:szCs w:val="24"/>
              </w:rPr>
              <w:t>Proceso documentado y alineado con las funciones de ley establecidas para los comités Departamental e institucional de gestión y desempeño</w:t>
            </w:r>
          </w:p>
        </w:tc>
      </w:tr>
      <w:tr w:rsidR="00E46889" w:rsidRPr="00E46889" w14:paraId="4F294BD3" w14:textId="77777777" w:rsidTr="00E46889">
        <w:trPr>
          <w:divId w:val="1165515943"/>
          <w:trHeight w:val="657"/>
        </w:trPr>
        <w:tc>
          <w:tcPr>
            <w:tcW w:w="936" w:type="dxa"/>
            <w:vMerge/>
            <w:tcBorders>
              <w:top w:val="single" w:sz="4" w:space="0" w:color="auto"/>
              <w:left w:val="single" w:sz="4" w:space="0" w:color="auto"/>
              <w:bottom w:val="nil"/>
              <w:right w:val="single" w:sz="4" w:space="0" w:color="auto"/>
            </w:tcBorders>
            <w:vAlign w:val="center"/>
            <w:hideMark/>
          </w:tcPr>
          <w:p w14:paraId="6F7A09AC" w14:textId="77777777" w:rsidR="00E46889" w:rsidRPr="00E46889" w:rsidRDefault="00E46889" w:rsidP="00E46889">
            <w:pPr>
              <w:spacing w:after="0" w:line="240" w:lineRule="auto"/>
              <w:rPr>
                <w:rFonts w:ascii="Arial" w:eastAsia="Times New Roman" w:hAnsi="Arial" w:cs="Arial"/>
                <w:color w:val="000000"/>
                <w:sz w:val="36"/>
                <w:szCs w:val="36"/>
              </w:rPr>
            </w:pPr>
          </w:p>
        </w:tc>
        <w:tc>
          <w:tcPr>
            <w:tcW w:w="1283" w:type="dxa"/>
            <w:vMerge/>
            <w:tcBorders>
              <w:top w:val="nil"/>
              <w:left w:val="single" w:sz="4" w:space="0" w:color="auto"/>
              <w:bottom w:val="nil"/>
              <w:right w:val="single" w:sz="4" w:space="0" w:color="auto"/>
            </w:tcBorders>
            <w:vAlign w:val="center"/>
            <w:hideMark/>
          </w:tcPr>
          <w:p w14:paraId="37D2065E" w14:textId="77777777" w:rsidR="00E46889" w:rsidRPr="00E46889" w:rsidRDefault="00E46889" w:rsidP="00E46889">
            <w:pPr>
              <w:spacing w:after="0" w:line="240" w:lineRule="auto"/>
              <w:rPr>
                <w:rFonts w:ascii="Arial" w:eastAsia="Times New Roman" w:hAnsi="Arial" w:cs="Arial"/>
                <w:color w:val="000000"/>
              </w:rPr>
            </w:pPr>
          </w:p>
        </w:tc>
        <w:tc>
          <w:tcPr>
            <w:tcW w:w="7292" w:type="dxa"/>
            <w:tcBorders>
              <w:top w:val="single" w:sz="4" w:space="0" w:color="auto"/>
              <w:left w:val="nil"/>
              <w:bottom w:val="single" w:sz="4" w:space="0" w:color="auto"/>
              <w:right w:val="single" w:sz="8" w:space="0" w:color="000000"/>
            </w:tcBorders>
            <w:shd w:val="clear" w:color="auto" w:fill="auto"/>
            <w:vAlign w:val="center"/>
            <w:hideMark/>
          </w:tcPr>
          <w:p w14:paraId="0F4B19CB" w14:textId="77777777" w:rsidR="00E46889" w:rsidRPr="00E46889" w:rsidRDefault="00E46889" w:rsidP="00E46889">
            <w:pPr>
              <w:spacing w:after="0" w:line="240" w:lineRule="auto"/>
              <w:jc w:val="both"/>
              <w:rPr>
                <w:rFonts w:ascii="Arial" w:eastAsia="Times New Roman" w:hAnsi="Arial" w:cs="Arial"/>
                <w:color w:val="000000"/>
                <w:sz w:val="24"/>
                <w:szCs w:val="24"/>
              </w:rPr>
            </w:pPr>
            <w:r w:rsidRPr="00E46889">
              <w:rPr>
                <w:rFonts w:ascii="Arial" w:eastAsia="Times New Roman" w:hAnsi="Arial" w:cs="Arial"/>
                <w:color w:val="000000"/>
                <w:sz w:val="24"/>
                <w:szCs w:val="24"/>
              </w:rPr>
              <w:t>Innovación en la adopción de un Sistema de Gestión Integrado (MIPG:2017), con fundamento legal y política nacional (</w:t>
            </w:r>
            <w:proofErr w:type="spellStart"/>
            <w:r w:rsidRPr="00E46889">
              <w:rPr>
                <w:rFonts w:ascii="Arial" w:eastAsia="Times New Roman" w:hAnsi="Arial" w:cs="Arial"/>
                <w:color w:val="000000"/>
                <w:sz w:val="24"/>
                <w:szCs w:val="24"/>
              </w:rPr>
              <w:t>FormularioÙnico</w:t>
            </w:r>
            <w:proofErr w:type="spellEnd"/>
            <w:r w:rsidRPr="00E46889">
              <w:rPr>
                <w:rFonts w:ascii="Arial" w:eastAsia="Times New Roman" w:hAnsi="Arial" w:cs="Arial"/>
                <w:color w:val="000000"/>
                <w:sz w:val="24"/>
                <w:szCs w:val="24"/>
              </w:rPr>
              <w:t xml:space="preserve"> Reporte de Avance a la </w:t>
            </w:r>
            <w:proofErr w:type="spellStart"/>
            <w:r w:rsidRPr="00E46889">
              <w:rPr>
                <w:rFonts w:ascii="Arial" w:eastAsia="Times New Roman" w:hAnsi="Arial" w:cs="Arial"/>
                <w:color w:val="000000"/>
                <w:sz w:val="24"/>
                <w:szCs w:val="24"/>
              </w:rPr>
              <w:t>Gestiòn</w:t>
            </w:r>
            <w:proofErr w:type="spellEnd"/>
            <w:r w:rsidRPr="00E46889">
              <w:rPr>
                <w:rFonts w:ascii="Arial" w:eastAsia="Times New Roman" w:hAnsi="Arial" w:cs="Arial"/>
                <w:color w:val="000000"/>
                <w:sz w:val="24"/>
                <w:szCs w:val="24"/>
              </w:rPr>
              <w:t>-FURAG)</w:t>
            </w:r>
          </w:p>
        </w:tc>
      </w:tr>
      <w:tr w:rsidR="00E46889" w:rsidRPr="00E46889" w14:paraId="7883E177" w14:textId="77777777" w:rsidTr="00E46889">
        <w:trPr>
          <w:divId w:val="1165515943"/>
          <w:trHeight w:val="657"/>
        </w:trPr>
        <w:tc>
          <w:tcPr>
            <w:tcW w:w="936" w:type="dxa"/>
            <w:vMerge/>
            <w:tcBorders>
              <w:top w:val="single" w:sz="4" w:space="0" w:color="auto"/>
              <w:left w:val="single" w:sz="4" w:space="0" w:color="auto"/>
              <w:bottom w:val="nil"/>
              <w:right w:val="single" w:sz="4" w:space="0" w:color="auto"/>
            </w:tcBorders>
            <w:vAlign w:val="center"/>
            <w:hideMark/>
          </w:tcPr>
          <w:p w14:paraId="7E4EB7A3" w14:textId="77777777" w:rsidR="00E46889" w:rsidRPr="00E46889" w:rsidRDefault="00E46889" w:rsidP="00E46889">
            <w:pPr>
              <w:spacing w:after="0" w:line="240" w:lineRule="auto"/>
              <w:rPr>
                <w:rFonts w:ascii="Arial" w:eastAsia="Times New Roman" w:hAnsi="Arial" w:cs="Arial"/>
                <w:color w:val="000000"/>
                <w:sz w:val="36"/>
                <w:szCs w:val="36"/>
              </w:rPr>
            </w:pPr>
          </w:p>
        </w:tc>
        <w:tc>
          <w:tcPr>
            <w:tcW w:w="1283" w:type="dxa"/>
            <w:vMerge/>
            <w:tcBorders>
              <w:top w:val="nil"/>
              <w:left w:val="single" w:sz="4" w:space="0" w:color="auto"/>
              <w:bottom w:val="nil"/>
              <w:right w:val="single" w:sz="4" w:space="0" w:color="auto"/>
            </w:tcBorders>
            <w:vAlign w:val="center"/>
            <w:hideMark/>
          </w:tcPr>
          <w:p w14:paraId="2CE7EE30" w14:textId="77777777" w:rsidR="00E46889" w:rsidRPr="00E46889" w:rsidRDefault="00E46889" w:rsidP="00E46889">
            <w:pPr>
              <w:spacing w:after="0" w:line="240" w:lineRule="auto"/>
              <w:rPr>
                <w:rFonts w:ascii="Arial" w:eastAsia="Times New Roman" w:hAnsi="Arial" w:cs="Arial"/>
                <w:color w:val="000000"/>
              </w:rPr>
            </w:pPr>
          </w:p>
        </w:tc>
        <w:tc>
          <w:tcPr>
            <w:tcW w:w="7292" w:type="dxa"/>
            <w:tcBorders>
              <w:top w:val="single" w:sz="4" w:space="0" w:color="auto"/>
              <w:left w:val="nil"/>
              <w:bottom w:val="single" w:sz="4" w:space="0" w:color="auto"/>
              <w:right w:val="single" w:sz="8" w:space="0" w:color="000000"/>
            </w:tcBorders>
            <w:shd w:val="clear" w:color="auto" w:fill="auto"/>
            <w:vAlign w:val="center"/>
            <w:hideMark/>
          </w:tcPr>
          <w:p w14:paraId="58A97895" w14:textId="77777777" w:rsidR="00E46889" w:rsidRPr="00E46889" w:rsidRDefault="00E46889" w:rsidP="00E46889">
            <w:pPr>
              <w:spacing w:after="0" w:line="240" w:lineRule="auto"/>
              <w:rPr>
                <w:rFonts w:ascii="Arial" w:eastAsia="Times New Roman" w:hAnsi="Arial" w:cs="Arial"/>
                <w:color w:val="000000"/>
                <w:sz w:val="24"/>
                <w:szCs w:val="24"/>
              </w:rPr>
            </w:pPr>
            <w:r w:rsidRPr="00E46889">
              <w:rPr>
                <w:rFonts w:ascii="Arial" w:eastAsia="Times New Roman" w:hAnsi="Arial" w:cs="Arial"/>
                <w:color w:val="000000"/>
                <w:sz w:val="24"/>
                <w:szCs w:val="24"/>
              </w:rPr>
              <w:t xml:space="preserve">El establecimiento de la línea estratégica y de las 3 </w:t>
            </w:r>
            <w:proofErr w:type="spellStart"/>
            <w:r w:rsidRPr="00E46889">
              <w:rPr>
                <w:rFonts w:ascii="Arial" w:eastAsia="Times New Roman" w:hAnsi="Arial" w:cs="Arial"/>
                <w:color w:val="000000"/>
                <w:sz w:val="24"/>
                <w:szCs w:val="24"/>
              </w:rPr>
              <w:t>lineas</w:t>
            </w:r>
            <w:proofErr w:type="spellEnd"/>
            <w:r w:rsidRPr="00E46889">
              <w:rPr>
                <w:rFonts w:ascii="Arial" w:eastAsia="Times New Roman" w:hAnsi="Arial" w:cs="Arial"/>
                <w:color w:val="000000"/>
                <w:sz w:val="24"/>
                <w:szCs w:val="24"/>
              </w:rPr>
              <w:t xml:space="preserve"> de defensa en la política de gestión de riesgos aprobadas por comités</w:t>
            </w:r>
          </w:p>
        </w:tc>
      </w:tr>
      <w:tr w:rsidR="00E46889" w:rsidRPr="00E46889" w14:paraId="726DC059" w14:textId="77777777" w:rsidTr="00E46889">
        <w:trPr>
          <w:divId w:val="1165515943"/>
          <w:trHeight w:val="657"/>
        </w:trPr>
        <w:tc>
          <w:tcPr>
            <w:tcW w:w="936" w:type="dxa"/>
            <w:vMerge/>
            <w:tcBorders>
              <w:top w:val="single" w:sz="4" w:space="0" w:color="auto"/>
              <w:left w:val="single" w:sz="4" w:space="0" w:color="auto"/>
              <w:bottom w:val="nil"/>
              <w:right w:val="single" w:sz="4" w:space="0" w:color="auto"/>
            </w:tcBorders>
            <w:vAlign w:val="center"/>
            <w:hideMark/>
          </w:tcPr>
          <w:p w14:paraId="766D7D4D" w14:textId="77777777" w:rsidR="00E46889" w:rsidRPr="00E46889" w:rsidRDefault="00E46889" w:rsidP="00E46889">
            <w:pPr>
              <w:spacing w:after="0" w:line="240" w:lineRule="auto"/>
              <w:rPr>
                <w:rFonts w:ascii="Arial" w:eastAsia="Times New Roman" w:hAnsi="Arial" w:cs="Arial"/>
                <w:color w:val="000000"/>
                <w:sz w:val="36"/>
                <w:szCs w:val="36"/>
              </w:rPr>
            </w:pPr>
          </w:p>
        </w:tc>
        <w:tc>
          <w:tcPr>
            <w:tcW w:w="1283" w:type="dxa"/>
            <w:vMerge/>
            <w:tcBorders>
              <w:top w:val="nil"/>
              <w:left w:val="single" w:sz="4" w:space="0" w:color="auto"/>
              <w:bottom w:val="nil"/>
              <w:right w:val="single" w:sz="4" w:space="0" w:color="auto"/>
            </w:tcBorders>
            <w:vAlign w:val="center"/>
            <w:hideMark/>
          </w:tcPr>
          <w:p w14:paraId="616CE28A" w14:textId="77777777" w:rsidR="00E46889" w:rsidRPr="00E46889" w:rsidRDefault="00E46889" w:rsidP="00E46889">
            <w:pPr>
              <w:spacing w:after="0" w:line="240" w:lineRule="auto"/>
              <w:rPr>
                <w:rFonts w:ascii="Arial" w:eastAsia="Times New Roman" w:hAnsi="Arial" w:cs="Arial"/>
                <w:color w:val="000000"/>
              </w:rPr>
            </w:pPr>
          </w:p>
        </w:tc>
        <w:tc>
          <w:tcPr>
            <w:tcW w:w="7292" w:type="dxa"/>
            <w:tcBorders>
              <w:top w:val="single" w:sz="4" w:space="0" w:color="auto"/>
              <w:left w:val="nil"/>
              <w:bottom w:val="single" w:sz="4" w:space="0" w:color="auto"/>
              <w:right w:val="single" w:sz="8" w:space="0" w:color="000000"/>
            </w:tcBorders>
            <w:shd w:val="clear" w:color="auto" w:fill="auto"/>
            <w:vAlign w:val="center"/>
            <w:hideMark/>
          </w:tcPr>
          <w:p w14:paraId="293BB3CE" w14:textId="77777777" w:rsidR="00E46889" w:rsidRPr="00E46889" w:rsidRDefault="00E46889" w:rsidP="00E46889">
            <w:pPr>
              <w:spacing w:after="0" w:line="240" w:lineRule="auto"/>
              <w:jc w:val="both"/>
              <w:rPr>
                <w:rFonts w:ascii="Arial" w:eastAsia="Times New Roman" w:hAnsi="Arial" w:cs="Arial"/>
                <w:color w:val="000000"/>
                <w:sz w:val="24"/>
                <w:szCs w:val="24"/>
              </w:rPr>
            </w:pPr>
            <w:r w:rsidRPr="00E46889">
              <w:rPr>
                <w:rFonts w:ascii="Arial" w:eastAsia="Times New Roman" w:hAnsi="Arial" w:cs="Arial"/>
                <w:color w:val="000000"/>
                <w:sz w:val="24"/>
                <w:szCs w:val="24"/>
              </w:rPr>
              <w:t xml:space="preserve">Herramienta </w:t>
            </w:r>
            <w:proofErr w:type="spellStart"/>
            <w:r w:rsidRPr="00E46889">
              <w:rPr>
                <w:rFonts w:ascii="Arial" w:eastAsia="Times New Roman" w:hAnsi="Arial" w:cs="Arial"/>
                <w:color w:val="000000"/>
                <w:sz w:val="24"/>
                <w:szCs w:val="24"/>
              </w:rPr>
              <w:t>tecnològica</w:t>
            </w:r>
            <w:proofErr w:type="spellEnd"/>
            <w:r w:rsidRPr="00E46889">
              <w:rPr>
                <w:rFonts w:ascii="Arial" w:eastAsia="Times New Roman" w:hAnsi="Arial" w:cs="Arial"/>
                <w:color w:val="000000"/>
                <w:sz w:val="24"/>
                <w:szCs w:val="24"/>
              </w:rPr>
              <w:t xml:space="preserve"> para la </w:t>
            </w:r>
            <w:proofErr w:type="spellStart"/>
            <w:r w:rsidRPr="00E46889">
              <w:rPr>
                <w:rFonts w:ascii="Arial" w:eastAsia="Times New Roman" w:hAnsi="Arial" w:cs="Arial"/>
                <w:color w:val="000000"/>
                <w:sz w:val="24"/>
                <w:szCs w:val="24"/>
              </w:rPr>
              <w:t>elaboraciòn</w:t>
            </w:r>
            <w:proofErr w:type="spellEnd"/>
            <w:r w:rsidRPr="00E46889">
              <w:rPr>
                <w:rFonts w:ascii="Arial" w:eastAsia="Times New Roman" w:hAnsi="Arial" w:cs="Arial"/>
                <w:color w:val="000000"/>
                <w:sz w:val="24"/>
                <w:szCs w:val="24"/>
              </w:rPr>
              <w:t xml:space="preserve"> de los proyectos institucionales (</w:t>
            </w:r>
            <w:proofErr w:type="spellStart"/>
            <w:r w:rsidRPr="00E46889">
              <w:rPr>
                <w:rFonts w:ascii="Arial" w:eastAsia="Times New Roman" w:hAnsi="Arial" w:cs="Arial"/>
                <w:color w:val="000000"/>
                <w:sz w:val="24"/>
                <w:szCs w:val="24"/>
              </w:rPr>
              <w:t>Metodologìa</w:t>
            </w:r>
            <w:proofErr w:type="spellEnd"/>
            <w:r w:rsidRPr="00E46889">
              <w:rPr>
                <w:rFonts w:ascii="Arial" w:eastAsia="Times New Roman" w:hAnsi="Arial" w:cs="Arial"/>
                <w:color w:val="000000"/>
                <w:sz w:val="24"/>
                <w:szCs w:val="24"/>
              </w:rPr>
              <w:t xml:space="preserve"> General Ajustada-MGA)</w:t>
            </w:r>
          </w:p>
        </w:tc>
      </w:tr>
      <w:tr w:rsidR="00E46889" w:rsidRPr="00E46889" w14:paraId="621D4217" w14:textId="77777777" w:rsidTr="00E46889">
        <w:trPr>
          <w:divId w:val="1165515943"/>
          <w:trHeight w:val="657"/>
        </w:trPr>
        <w:tc>
          <w:tcPr>
            <w:tcW w:w="936" w:type="dxa"/>
            <w:vMerge/>
            <w:tcBorders>
              <w:top w:val="single" w:sz="4" w:space="0" w:color="auto"/>
              <w:left w:val="single" w:sz="4" w:space="0" w:color="auto"/>
              <w:bottom w:val="nil"/>
              <w:right w:val="single" w:sz="4" w:space="0" w:color="auto"/>
            </w:tcBorders>
            <w:vAlign w:val="center"/>
            <w:hideMark/>
          </w:tcPr>
          <w:p w14:paraId="7779005A" w14:textId="77777777" w:rsidR="00E46889" w:rsidRPr="00E46889" w:rsidRDefault="00E46889" w:rsidP="00E46889">
            <w:pPr>
              <w:spacing w:after="0" w:line="240" w:lineRule="auto"/>
              <w:rPr>
                <w:rFonts w:ascii="Arial" w:eastAsia="Times New Roman" w:hAnsi="Arial" w:cs="Arial"/>
                <w:color w:val="000000"/>
                <w:sz w:val="36"/>
                <w:szCs w:val="36"/>
              </w:rPr>
            </w:pPr>
          </w:p>
        </w:tc>
        <w:tc>
          <w:tcPr>
            <w:tcW w:w="1283" w:type="dxa"/>
            <w:vMerge/>
            <w:tcBorders>
              <w:top w:val="nil"/>
              <w:left w:val="single" w:sz="4" w:space="0" w:color="auto"/>
              <w:bottom w:val="nil"/>
              <w:right w:val="single" w:sz="4" w:space="0" w:color="auto"/>
            </w:tcBorders>
            <w:vAlign w:val="center"/>
            <w:hideMark/>
          </w:tcPr>
          <w:p w14:paraId="780F7DCB" w14:textId="77777777" w:rsidR="00E46889" w:rsidRPr="00E46889" w:rsidRDefault="00E46889" w:rsidP="00E46889">
            <w:pPr>
              <w:spacing w:after="0" w:line="240" w:lineRule="auto"/>
              <w:rPr>
                <w:rFonts w:ascii="Arial" w:eastAsia="Times New Roman" w:hAnsi="Arial" w:cs="Arial"/>
                <w:color w:val="000000"/>
              </w:rPr>
            </w:pPr>
          </w:p>
        </w:tc>
        <w:tc>
          <w:tcPr>
            <w:tcW w:w="7292" w:type="dxa"/>
            <w:tcBorders>
              <w:top w:val="single" w:sz="4" w:space="0" w:color="auto"/>
              <w:left w:val="nil"/>
              <w:bottom w:val="single" w:sz="8" w:space="0" w:color="auto"/>
              <w:right w:val="single" w:sz="8" w:space="0" w:color="000000"/>
            </w:tcBorders>
            <w:shd w:val="clear" w:color="auto" w:fill="auto"/>
            <w:vAlign w:val="center"/>
            <w:hideMark/>
          </w:tcPr>
          <w:p w14:paraId="0559D3C1" w14:textId="77777777" w:rsidR="00E46889" w:rsidRPr="00E46889" w:rsidRDefault="00E46889" w:rsidP="00E46889">
            <w:pPr>
              <w:spacing w:after="0" w:line="240" w:lineRule="auto"/>
              <w:jc w:val="both"/>
              <w:rPr>
                <w:rFonts w:ascii="Arial" w:eastAsia="Times New Roman" w:hAnsi="Arial" w:cs="Arial"/>
                <w:color w:val="000000"/>
                <w:sz w:val="24"/>
                <w:szCs w:val="24"/>
              </w:rPr>
            </w:pPr>
            <w:r w:rsidRPr="00E46889">
              <w:rPr>
                <w:rFonts w:ascii="Arial" w:eastAsia="Times New Roman" w:hAnsi="Arial" w:cs="Arial"/>
                <w:color w:val="000000"/>
                <w:sz w:val="24"/>
                <w:szCs w:val="24"/>
              </w:rPr>
              <w:t xml:space="preserve">Herramienta tecnológica- para realizar seguimiento al plan de desarrollo (Tablero Balanceado de </w:t>
            </w:r>
            <w:proofErr w:type="spellStart"/>
            <w:r w:rsidRPr="00E46889">
              <w:rPr>
                <w:rFonts w:ascii="Arial" w:eastAsia="Times New Roman" w:hAnsi="Arial" w:cs="Arial"/>
                <w:color w:val="000000"/>
                <w:sz w:val="24"/>
                <w:szCs w:val="24"/>
              </w:rPr>
              <w:t>Gestiòn</w:t>
            </w:r>
            <w:proofErr w:type="spellEnd"/>
            <w:r w:rsidRPr="00E46889">
              <w:rPr>
                <w:rFonts w:ascii="Arial" w:eastAsia="Times New Roman" w:hAnsi="Arial" w:cs="Arial"/>
                <w:color w:val="000000"/>
                <w:sz w:val="24"/>
                <w:szCs w:val="24"/>
              </w:rPr>
              <w:t xml:space="preserve">-TBG y Seguimiento a Proyectos de </w:t>
            </w:r>
            <w:proofErr w:type="spellStart"/>
            <w:r w:rsidRPr="00E46889">
              <w:rPr>
                <w:rFonts w:ascii="Arial" w:eastAsia="Times New Roman" w:hAnsi="Arial" w:cs="Arial"/>
                <w:color w:val="000000"/>
                <w:sz w:val="24"/>
                <w:szCs w:val="24"/>
              </w:rPr>
              <w:t>Inversiòn</w:t>
            </w:r>
            <w:proofErr w:type="spellEnd"/>
            <w:r w:rsidRPr="00E46889">
              <w:rPr>
                <w:rFonts w:ascii="Arial" w:eastAsia="Times New Roman" w:hAnsi="Arial" w:cs="Arial"/>
                <w:color w:val="000000"/>
                <w:sz w:val="24"/>
                <w:szCs w:val="24"/>
              </w:rPr>
              <w:t>-SPI)</w:t>
            </w:r>
          </w:p>
        </w:tc>
      </w:tr>
      <w:tr w:rsidR="00E46889" w:rsidRPr="00E46889" w14:paraId="3A4F36D6" w14:textId="77777777" w:rsidTr="00E46889">
        <w:trPr>
          <w:divId w:val="1165515943"/>
          <w:trHeight w:val="657"/>
        </w:trPr>
        <w:tc>
          <w:tcPr>
            <w:tcW w:w="936" w:type="dxa"/>
            <w:vMerge w:val="restart"/>
            <w:tcBorders>
              <w:top w:val="nil"/>
              <w:left w:val="single" w:sz="4" w:space="0" w:color="auto"/>
              <w:bottom w:val="nil"/>
              <w:right w:val="nil"/>
            </w:tcBorders>
            <w:shd w:val="clear" w:color="000000" w:fill="E8E8EF"/>
            <w:vAlign w:val="center"/>
            <w:hideMark/>
          </w:tcPr>
          <w:p w14:paraId="177D684A" w14:textId="77777777" w:rsidR="00E46889" w:rsidRPr="00E46889" w:rsidRDefault="00E46889" w:rsidP="00E46889">
            <w:pPr>
              <w:spacing w:after="0" w:line="240" w:lineRule="auto"/>
              <w:jc w:val="center"/>
              <w:rPr>
                <w:rFonts w:ascii="Arial" w:eastAsia="Times New Roman" w:hAnsi="Arial" w:cs="Arial"/>
                <w:color w:val="000000"/>
                <w:sz w:val="36"/>
                <w:szCs w:val="36"/>
              </w:rPr>
            </w:pPr>
            <w:r w:rsidRPr="00E46889">
              <w:rPr>
                <w:rFonts w:ascii="Arial" w:eastAsia="Times New Roman" w:hAnsi="Arial" w:cs="Arial"/>
                <w:color w:val="000000"/>
                <w:sz w:val="36"/>
                <w:szCs w:val="36"/>
              </w:rPr>
              <w:t>Contexto Externo</w:t>
            </w:r>
          </w:p>
        </w:tc>
        <w:tc>
          <w:tcPr>
            <w:tcW w:w="1283" w:type="dxa"/>
            <w:vMerge w:val="restart"/>
            <w:tcBorders>
              <w:top w:val="single" w:sz="8" w:space="0" w:color="auto"/>
              <w:left w:val="single" w:sz="8" w:space="0" w:color="auto"/>
              <w:bottom w:val="nil"/>
              <w:right w:val="single" w:sz="4" w:space="0" w:color="auto"/>
            </w:tcBorders>
            <w:shd w:val="clear" w:color="000000" w:fill="E8E8EF"/>
            <w:vAlign w:val="center"/>
            <w:hideMark/>
          </w:tcPr>
          <w:p w14:paraId="4116A2FE" w14:textId="77777777" w:rsidR="00E46889" w:rsidRPr="00E46889" w:rsidRDefault="00E46889" w:rsidP="00E46889">
            <w:pPr>
              <w:spacing w:after="0" w:line="240" w:lineRule="auto"/>
              <w:jc w:val="center"/>
              <w:rPr>
                <w:rFonts w:ascii="Arial" w:eastAsia="Times New Roman" w:hAnsi="Arial" w:cs="Arial"/>
                <w:color w:val="000000"/>
              </w:rPr>
            </w:pPr>
            <w:r w:rsidRPr="00E46889">
              <w:rPr>
                <w:rFonts w:ascii="Arial" w:eastAsia="Times New Roman" w:hAnsi="Arial" w:cs="Arial"/>
                <w:b/>
                <w:bCs/>
                <w:color w:val="FF0000"/>
              </w:rPr>
              <w:t>Oportunidades</w:t>
            </w:r>
          </w:p>
        </w:tc>
        <w:tc>
          <w:tcPr>
            <w:tcW w:w="7292" w:type="dxa"/>
            <w:tcBorders>
              <w:top w:val="single" w:sz="8" w:space="0" w:color="auto"/>
              <w:left w:val="nil"/>
              <w:bottom w:val="single" w:sz="4" w:space="0" w:color="auto"/>
              <w:right w:val="single" w:sz="8" w:space="0" w:color="000000"/>
            </w:tcBorders>
            <w:shd w:val="clear" w:color="auto" w:fill="auto"/>
            <w:vAlign w:val="center"/>
            <w:hideMark/>
          </w:tcPr>
          <w:p w14:paraId="1C77C863" w14:textId="77777777" w:rsidR="00E46889" w:rsidRPr="00E46889" w:rsidRDefault="00E46889" w:rsidP="00E46889">
            <w:pPr>
              <w:spacing w:after="0" w:line="240" w:lineRule="auto"/>
              <w:jc w:val="both"/>
              <w:rPr>
                <w:rFonts w:ascii="Arial" w:eastAsia="Times New Roman" w:hAnsi="Arial" w:cs="Arial"/>
                <w:color w:val="000000"/>
                <w:sz w:val="24"/>
                <w:szCs w:val="24"/>
              </w:rPr>
            </w:pPr>
            <w:r w:rsidRPr="00E46889">
              <w:rPr>
                <w:rFonts w:ascii="Arial" w:eastAsia="Times New Roman" w:hAnsi="Arial" w:cs="Arial"/>
                <w:color w:val="000000"/>
                <w:sz w:val="24"/>
                <w:szCs w:val="24"/>
              </w:rPr>
              <w:t xml:space="preserve">Asesorías externas y capacitaciones concertadas y recibidas (DAFP, Secretaría de Transparencia, Gobernación del Huila - Planeación - </w:t>
            </w:r>
            <w:proofErr w:type="gramStart"/>
            <w:r w:rsidRPr="00E46889">
              <w:rPr>
                <w:rFonts w:ascii="Arial" w:eastAsia="Times New Roman" w:hAnsi="Arial" w:cs="Arial"/>
                <w:color w:val="000000"/>
                <w:sz w:val="24"/>
                <w:szCs w:val="24"/>
              </w:rPr>
              <w:t>Secretaria General</w:t>
            </w:r>
            <w:proofErr w:type="gramEnd"/>
            <w:r w:rsidRPr="00E46889">
              <w:rPr>
                <w:rFonts w:ascii="Arial" w:eastAsia="Times New Roman" w:hAnsi="Arial" w:cs="Arial"/>
                <w:color w:val="000000"/>
                <w:sz w:val="24"/>
                <w:szCs w:val="24"/>
              </w:rPr>
              <w:t xml:space="preserve">, </w:t>
            </w:r>
            <w:proofErr w:type="spellStart"/>
            <w:r w:rsidRPr="00E46889">
              <w:rPr>
                <w:rFonts w:ascii="Arial" w:eastAsia="Times New Roman" w:hAnsi="Arial" w:cs="Arial"/>
                <w:color w:val="000000"/>
                <w:sz w:val="24"/>
                <w:szCs w:val="24"/>
              </w:rPr>
              <w:t>etc</w:t>
            </w:r>
            <w:proofErr w:type="spellEnd"/>
            <w:r w:rsidRPr="00E46889">
              <w:rPr>
                <w:rFonts w:ascii="Arial" w:eastAsia="Times New Roman" w:hAnsi="Arial" w:cs="Arial"/>
                <w:color w:val="000000"/>
                <w:sz w:val="24"/>
                <w:szCs w:val="24"/>
              </w:rPr>
              <w:t>), en todos los temas de fortalecimiento del proceso.</w:t>
            </w:r>
          </w:p>
        </w:tc>
      </w:tr>
      <w:tr w:rsidR="00E46889" w:rsidRPr="00E46889" w14:paraId="73BCB584" w14:textId="77777777" w:rsidTr="00E46889">
        <w:trPr>
          <w:divId w:val="1165515943"/>
          <w:trHeight w:val="657"/>
        </w:trPr>
        <w:tc>
          <w:tcPr>
            <w:tcW w:w="936" w:type="dxa"/>
            <w:vMerge/>
            <w:tcBorders>
              <w:top w:val="nil"/>
              <w:left w:val="single" w:sz="4" w:space="0" w:color="auto"/>
              <w:bottom w:val="nil"/>
              <w:right w:val="nil"/>
            </w:tcBorders>
            <w:vAlign w:val="center"/>
            <w:hideMark/>
          </w:tcPr>
          <w:p w14:paraId="0BF7846A" w14:textId="77777777" w:rsidR="00E46889" w:rsidRPr="00E46889" w:rsidRDefault="00E46889" w:rsidP="00E46889">
            <w:pPr>
              <w:spacing w:after="0" w:line="240" w:lineRule="auto"/>
              <w:rPr>
                <w:rFonts w:ascii="Arial" w:eastAsia="Times New Roman" w:hAnsi="Arial" w:cs="Arial"/>
                <w:color w:val="000000"/>
                <w:sz w:val="36"/>
                <w:szCs w:val="36"/>
              </w:rPr>
            </w:pPr>
          </w:p>
        </w:tc>
        <w:tc>
          <w:tcPr>
            <w:tcW w:w="1283" w:type="dxa"/>
            <w:vMerge/>
            <w:tcBorders>
              <w:top w:val="single" w:sz="8" w:space="0" w:color="auto"/>
              <w:left w:val="single" w:sz="8" w:space="0" w:color="auto"/>
              <w:bottom w:val="nil"/>
              <w:right w:val="single" w:sz="4" w:space="0" w:color="auto"/>
            </w:tcBorders>
            <w:vAlign w:val="center"/>
            <w:hideMark/>
          </w:tcPr>
          <w:p w14:paraId="319F93BA" w14:textId="77777777" w:rsidR="00E46889" w:rsidRPr="00E46889" w:rsidRDefault="00E46889" w:rsidP="00E46889">
            <w:pPr>
              <w:spacing w:after="0" w:line="240" w:lineRule="auto"/>
              <w:rPr>
                <w:rFonts w:ascii="Arial" w:eastAsia="Times New Roman" w:hAnsi="Arial" w:cs="Arial"/>
                <w:color w:val="000000"/>
              </w:rPr>
            </w:pPr>
          </w:p>
        </w:tc>
        <w:tc>
          <w:tcPr>
            <w:tcW w:w="7292" w:type="dxa"/>
            <w:tcBorders>
              <w:top w:val="single" w:sz="4" w:space="0" w:color="auto"/>
              <w:left w:val="nil"/>
              <w:bottom w:val="single" w:sz="4" w:space="0" w:color="auto"/>
              <w:right w:val="single" w:sz="8" w:space="0" w:color="000000"/>
            </w:tcBorders>
            <w:shd w:val="clear" w:color="auto" w:fill="auto"/>
            <w:vAlign w:val="center"/>
            <w:hideMark/>
          </w:tcPr>
          <w:p w14:paraId="51F30968" w14:textId="77777777" w:rsidR="00E46889" w:rsidRPr="00E46889" w:rsidRDefault="00E46889" w:rsidP="00E46889">
            <w:pPr>
              <w:spacing w:after="0" w:line="240" w:lineRule="auto"/>
              <w:jc w:val="both"/>
              <w:rPr>
                <w:rFonts w:ascii="Arial" w:eastAsia="Times New Roman" w:hAnsi="Arial" w:cs="Arial"/>
                <w:color w:val="000000"/>
                <w:sz w:val="24"/>
                <w:szCs w:val="24"/>
              </w:rPr>
            </w:pPr>
            <w:r w:rsidRPr="00E46889">
              <w:rPr>
                <w:rFonts w:ascii="Arial" w:eastAsia="Times New Roman" w:hAnsi="Arial" w:cs="Arial"/>
                <w:color w:val="000000"/>
                <w:sz w:val="24"/>
                <w:szCs w:val="24"/>
              </w:rPr>
              <w:t xml:space="preserve">Sistema de </w:t>
            </w:r>
            <w:proofErr w:type="spellStart"/>
            <w:r w:rsidRPr="00E46889">
              <w:rPr>
                <w:rFonts w:ascii="Arial" w:eastAsia="Times New Roman" w:hAnsi="Arial" w:cs="Arial"/>
                <w:color w:val="000000"/>
                <w:sz w:val="24"/>
                <w:szCs w:val="24"/>
              </w:rPr>
              <w:t>Gestiòn</w:t>
            </w:r>
            <w:proofErr w:type="spellEnd"/>
            <w:r w:rsidRPr="00E46889">
              <w:rPr>
                <w:rFonts w:ascii="Arial" w:eastAsia="Times New Roman" w:hAnsi="Arial" w:cs="Arial"/>
                <w:color w:val="000000"/>
                <w:sz w:val="24"/>
                <w:szCs w:val="24"/>
              </w:rPr>
              <w:t xml:space="preserve"> documentado para el recibo del Certificado con normas internacionales y nacionales</w:t>
            </w:r>
          </w:p>
        </w:tc>
      </w:tr>
      <w:tr w:rsidR="00E46889" w:rsidRPr="00E46889" w14:paraId="0186A9B8" w14:textId="77777777" w:rsidTr="00E46889">
        <w:trPr>
          <w:divId w:val="1165515943"/>
          <w:trHeight w:val="657"/>
        </w:trPr>
        <w:tc>
          <w:tcPr>
            <w:tcW w:w="936" w:type="dxa"/>
            <w:vMerge/>
            <w:tcBorders>
              <w:top w:val="nil"/>
              <w:left w:val="single" w:sz="4" w:space="0" w:color="auto"/>
              <w:bottom w:val="nil"/>
              <w:right w:val="nil"/>
            </w:tcBorders>
            <w:vAlign w:val="center"/>
            <w:hideMark/>
          </w:tcPr>
          <w:p w14:paraId="298C87E2" w14:textId="77777777" w:rsidR="00E46889" w:rsidRPr="00E46889" w:rsidRDefault="00E46889" w:rsidP="00E46889">
            <w:pPr>
              <w:spacing w:after="0" w:line="240" w:lineRule="auto"/>
              <w:rPr>
                <w:rFonts w:ascii="Arial" w:eastAsia="Times New Roman" w:hAnsi="Arial" w:cs="Arial"/>
                <w:color w:val="000000"/>
                <w:sz w:val="36"/>
                <w:szCs w:val="36"/>
              </w:rPr>
            </w:pPr>
          </w:p>
        </w:tc>
        <w:tc>
          <w:tcPr>
            <w:tcW w:w="1283" w:type="dxa"/>
            <w:vMerge/>
            <w:tcBorders>
              <w:top w:val="single" w:sz="8" w:space="0" w:color="auto"/>
              <w:left w:val="single" w:sz="8" w:space="0" w:color="auto"/>
              <w:bottom w:val="nil"/>
              <w:right w:val="single" w:sz="4" w:space="0" w:color="auto"/>
            </w:tcBorders>
            <w:vAlign w:val="center"/>
            <w:hideMark/>
          </w:tcPr>
          <w:p w14:paraId="0F45B78E" w14:textId="77777777" w:rsidR="00E46889" w:rsidRPr="00E46889" w:rsidRDefault="00E46889" w:rsidP="00E46889">
            <w:pPr>
              <w:spacing w:after="0" w:line="240" w:lineRule="auto"/>
              <w:rPr>
                <w:rFonts w:ascii="Arial" w:eastAsia="Times New Roman" w:hAnsi="Arial" w:cs="Arial"/>
                <w:color w:val="000000"/>
              </w:rPr>
            </w:pPr>
          </w:p>
        </w:tc>
        <w:tc>
          <w:tcPr>
            <w:tcW w:w="7292" w:type="dxa"/>
            <w:tcBorders>
              <w:top w:val="single" w:sz="4" w:space="0" w:color="auto"/>
              <w:left w:val="nil"/>
              <w:bottom w:val="single" w:sz="4" w:space="0" w:color="auto"/>
              <w:right w:val="single" w:sz="8" w:space="0" w:color="000000"/>
            </w:tcBorders>
            <w:shd w:val="clear" w:color="auto" w:fill="auto"/>
            <w:vAlign w:val="center"/>
            <w:hideMark/>
          </w:tcPr>
          <w:p w14:paraId="009F7CE2" w14:textId="77777777" w:rsidR="00E46889" w:rsidRPr="00E46889" w:rsidRDefault="00E46889" w:rsidP="00E46889">
            <w:pPr>
              <w:spacing w:after="0" w:line="240" w:lineRule="auto"/>
              <w:jc w:val="both"/>
              <w:rPr>
                <w:rFonts w:ascii="Arial" w:eastAsia="Times New Roman" w:hAnsi="Arial" w:cs="Arial"/>
                <w:color w:val="000000"/>
                <w:sz w:val="24"/>
                <w:szCs w:val="24"/>
              </w:rPr>
            </w:pPr>
            <w:r w:rsidRPr="00E46889">
              <w:rPr>
                <w:rFonts w:ascii="Arial" w:eastAsia="Times New Roman" w:hAnsi="Arial" w:cs="Arial"/>
                <w:color w:val="000000"/>
                <w:sz w:val="24"/>
                <w:szCs w:val="24"/>
              </w:rPr>
              <w:t>Política nacional sobre la implementación del Modelo Integrado de Planeación y Gestión-MIPG</w:t>
            </w:r>
          </w:p>
        </w:tc>
      </w:tr>
      <w:tr w:rsidR="00E46889" w:rsidRPr="00E46889" w14:paraId="32AFD039" w14:textId="77777777" w:rsidTr="00E46889">
        <w:trPr>
          <w:divId w:val="1165515943"/>
          <w:trHeight w:val="657"/>
        </w:trPr>
        <w:tc>
          <w:tcPr>
            <w:tcW w:w="936" w:type="dxa"/>
            <w:vMerge/>
            <w:tcBorders>
              <w:top w:val="nil"/>
              <w:left w:val="single" w:sz="4" w:space="0" w:color="auto"/>
              <w:bottom w:val="nil"/>
              <w:right w:val="nil"/>
            </w:tcBorders>
            <w:vAlign w:val="center"/>
            <w:hideMark/>
          </w:tcPr>
          <w:p w14:paraId="2629B37D" w14:textId="77777777" w:rsidR="00E46889" w:rsidRPr="00E46889" w:rsidRDefault="00E46889" w:rsidP="00E46889">
            <w:pPr>
              <w:spacing w:after="0" w:line="240" w:lineRule="auto"/>
              <w:rPr>
                <w:rFonts w:ascii="Arial" w:eastAsia="Times New Roman" w:hAnsi="Arial" w:cs="Arial"/>
                <w:color w:val="000000"/>
                <w:sz w:val="36"/>
                <w:szCs w:val="36"/>
              </w:rPr>
            </w:pPr>
          </w:p>
        </w:tc>
        <w:tc>
          <w:tcPr>
            <w:tcW w:w="1283" w:type="dxa"/>
            <w:vMerge/>
            <w:tcBorders>
              <w:top w:val="single" w:sz="8" w:space="0" w:color="auto"/>
              <w:left w:val="single" w:sz="8" w:space="0" w:color="auto"/>
              <w:bottom w:val="nil"/>
              <w:right w:val="single" w:sz="4" w:space="0" w:color="auto"/>
            </w:tcBorders>
            <w:vAlign w:val="center"/>
            <w:hideMark/>
          </w:tcPr>
          <w:p w14:paraId="28D797DE" w14:textId="77777777" w:rsidR="00E46889" w:rsidRPr="00E46889" w:rsidRDefault="00E46889" w:rsidP="00E46889">
            <w:pPr>
              <w:spacing w:after="0" w:line="240" w:lineRule="auto"/>
              <w:rPr>
                <w:rFonts w:ascii="Arial" w:eastAsia="Times New Roman" w:hAnsi="Arial" w:cs="Arial"/>
                <w:color w:val="000000"/>
              </w:rPr>
            </w:pPr>
          </w:p>
        </w:tc>
        <w:tc>
          <w:tcPr>
            <w:tcW w:w="7292" w:type="dxa"/>
            <w:tcBorders>
              <w:top w:val="single" w:sz="4" w:space="0" w:color="auto"/>
              <w:left w:val="nil"/>
              <w:bottom w:val="single" w:sz="4" w:space="0" w:color="auto"/>
              <w:right w:val="single" w:sz="8" w:space="0" w:color="000000"/>
            </w:tcBorders>
            <w:shd w:val="clear" w:color="auto" w:fill="auto"/>
            <w:vAlign w:val="center"/>
            <w:hideMark/>
          </w:tcPr>
          <w:p w14:paraId="71E9D57B" w14:textId="77777777" w:rsidR="00E46889" w:rsidRPr="00E46889" w:rsidRDefault="00E46889" w:rsidP="00E46889">
            <w:pPr>
              <w:spacing w:after="0" w:line="240" w:lineRule="auto"/>
              <w:jc w:val="both"/>
              <w:rPr>
                <w:rFonts w:ascii="Arial" w:eastAsia="Times New Roman" w:hAnsi="Arial" w:cs="Arial"/>
                <w:color w:val="000000"/>
                <w:sz w:val="24"/>
                <w:szCs w:val="24"/>
              </w:rPr>
            </w:pPr>
            <w:r w:rsidRPr="00E46889">
              <w:rPr>
                <w:rFonts w:ascii="Arial" w:eastAsia="Times New Roman" w:hAnsi="Arial" w:cs="Arial"/>
                <w:color w:val="000000"/>
                <w:sz w:val="24"/>
                <w:szCs w:val="24"/>
              </w:rPr>
              <w:t xml:space="preserve">Convenios </w:t>
            </w:r>
            <w:proofErr w:type="spellStart"/>
            <w:r w:rsidRPr="00E46889">
              <w:rPr>
                <w:rFonts w:ascii="Arial" w:eastAsia="Times New Roman" w:hAnsi="Arial" w:cs="Arial"/>
                <w:color w:val="000000"/>
                <w:sz w:val="24"/>
                <w:szCs w:val="24"/>
              </w:rPr>
              <w:t>interdaministrativos</w:t>
            </w:r>
            <w:proofErr w:type="spellEnd"/>
            <w:r w:rsidRPr="00E46889">
              <w:rPr>
                <w:rFonts w:ascii="Arial" w:eastAsia="Times New Roman" w:hAnsi="Arial" w:cs="Arial"/>
                <w:color w:val="000000"/>
                <w:sz w:val="24"/>
                <w:szCs w:val="24"/>
              </w:rPr>
              <w:t xml:space="preserve"> entre el Inderhuila y la </w:t>
            </w:r>
            <w:proofErr w:type="spellStart"/>
            <w:r w:rsidRPr="00E46889">
              <w:rPr>
                <w:rFonts w:ascii="Arial" w:eastAsia="Times New Roman" w:hAnsi="Arial" w:cs="Arial"/>
                <w:color w:val="000000"/>
                <w:sz w:val="24"/>
                <w:szCs w:val="24"/>
              </w:rPr>
              <w:t>Gobernaciòn</w:t>
            </w:r>
            <w:proofErr w:type="spellEnd"/>
            <w:r w:rsidRPr="00E46889">
              <w:rPr>
                <w:rFonts w:ascii="Arial" w:eastAsia="Times New Roman" w:hAnsi="Arial" w:cs="Arial"/>
                <w:color w:val="000000"/>
                <w:sz w:val="24"/>
                <w:szCs w:val="24"/>
              </w:rPr>
              <w:t xml:space="preserve"> del Huila y el Ministerio del Deporte</w:t>
            </w:r>
          </w:p>
        </w:tc>
      </w:tr>
      <w:tr w:rsidR="00E46889" w:rsidRPr="00E46889" w14:paraId="53DB4D48" w14:textId="77777777" w:rsidTr="00E46889">
        <w:trPr>
          <w:divId w:val="1165515943"/>
          <w:trHeight w:val="657"/>
        </w:trPr>
        <w:tc>
          <w:tcPr>
            <w:tcW w:w="936" w:type="dxa"/>
            <w:vMerge/>
            <w:tcBorders>
              <w:top w:val="nil"/>
              <w:left w:val="single" w:sz="4" w:space="0" w:color="auto"/>
              <w:bottom w:val="nil"/>
              <w:right w:val="nil"/>
            </w:tcBorders>
            <w:vAlign w:val="center"/>
            <w:hideMark/>
          </w:tcPr>
          <w:p w14:paraId="1DD3F898" w14:textId="77777777" w:rsidR="00E46889" w:rsidRPr="00E46889" w:rsidRDefault="00E46889" w:rsidP="00E46889">
            <w:pPr>
              <w:spacing w:after="0" w:line="240" w:lineRule="auto"/>
              <w:rPr>
                <w:rFonts w:ascii="Arial" w:eastAsia="Times New Roman" w:hAnsi="Arial" w:cs="Arial"/>
                <w:color w:val="000000"/>
                <w:sz w:val="36"/>
                <w:szCs w:val="36"/>
              </w:rPr>
            </w:pPr>
          </w:p>
        </w:tc>
        <w:tc>
          <w:tcPr>
            <w:tcW w:w="1283" w:type="dxa"/>
            <w:vMerge/>
            <w:tcBorders>
              <w:top w:val="single" w:sz="8" w:space="0" w:color="auto"/>
              <w:left w:val="single" w:sz="8" w:space="0" w:color="auto"/>
              <w:bottom w:val="nil"/>
              <w:right w:val="single" w:sz="4" w:space="0" w:color="auto"/>
            </w:tcBorders>
            <w:vAlign w:val="center"/>
            <w:hideMark/>
          </w:tcPr>
          <w:p w14:paraId="67F4A98C" w14:textId="77777777" w:rsidR="00E46889" w:rsidRPr="00E46889" w:rsidRDefault="00E46889" w:rsidP="00E46889">
            <w:pPr>
              <w:spacing w:after="0" w:line="240" w:lineRule="auto"/>
              <w:rPr>
                <w:rFonts w:ascii="Arial" w:eastAsia="Times New Roman" w:hAnsi="Arial" w:cs="Arial"/>
                <w:color w:val="000000"/>
              </w:rPr>
            </w:pPr>
          </w:p>
        </w:tc>
        <w:tc>
          <w:tcPr>
            <w:tcW w:w="7292" w:type="dxa"/>
            <w:tcBorders>
              <w:top w:val="single" w:sz="4" w:space="0" w:color="auto"/>
              <w:left w:val="nil"/>
              <w:bottom w:val="single" w:sz="4" w:space="0" w:color="auto"/>
              <w:right w:val="single" w:sz="8" w:space="0" w:color="000000"/>
            </w:tcBorders>
            <w:shd w:val="clear" w:color="auto" w:fill="auto"/>
            <w:vAlign w:val="center"/>
            <w:hideMark/>
          </w:tcPr>
          <w:p w14:paraId="301940E5" w14:textId="77777777" w:rsidR="00E46889" w:rsidRPr="00E46889" w:rsidRDefault="00E46889" w:rsidP="00E46889">
            <w:pPr>
              <w:spacing w:after="0" w:line="240" w:lineRule="auto"/>
              <w:jc w:val="both"/>
              <w:rPr>
                <w:rFonts w:ascii="Arial" w:eastAsia="Times New Roman" w:hAnsi="Arial" w:cs="Arial"/>
                <w:color w:val="000000"/>
                <w:sz w:val="24"/>
                <w:szCs w:val="24"/>
              </w:rPr>
            </w:pPr>
            <w:r w:rsidRPr="00E46889">
              <w:rPr>
                <w:rFonts w:ascii="Arial" w:eastAsia="Times New Roman" w:hAnsi="Arial" w:cs="Arial"/>
                <w:color w:val="000000"/>
                <w:sz w:val="24"/>
                <w:szCs w:val="24"/>
              </w:rPr>
              <w:t xml:space="preserve">Normas, </w:t>
            </w:r>
            <w:proofErr w:type="spellStart"/>
            <w:r w:rsidRPr="00E46889">
              <w:rPr>
                <w:rFonts w:ascii="Arial" w:eastAsia="Times New Roman" w:hAnsi="Arial" w:cs="Arial"/>
                <w:color w:val="000000"/>
                <w:sz w:val="24"/>
                <w:szCs w:val="24"/>
              </w:rPr>
              <w:t>metologías</w:t>
            </w:r>
            <w:proofErr w:type="spellEnd"/>
            <w:r w:rsidRPr="00E46889">
              <w:rPr>
                <w:rFonts w:ascii="Arial" w:eastAsia="Times New Roman" w:hAnsi="Arial" w:cs="Arial"/>
                <w:color w:val="000000"/>
                <w:sz w:val="24"/>
                <w:szCs w:val="24"/>
              </w:rPr>
              <w:t xml:space="preserve">, </w:t>
            </w:r>
            <w:proofErr w:type="spellStart"/>
            <w:r w:rsidRPr="00E46889">
              <w:rPr>
                <w:rFonts w:ascii="Arial" w:eastAsia="Times New Roman" w:hAnsi="Arial" w:cs="Arial"/>
                <w:color w:val="000000"/>
                <w:sz w:val="24"/>
                <w:szCs w:val="24"/>
              </w:rPr>
              <w:t>guias</w:t>
            </w:r>
            <w:proofErr w:type="spellEnd"/>
            <w:r w:rsidRPr="00E46889">
              <w:rPr>
                <w:rFonts w:ascii="Arial" w:eastAsia="Times New Roman" w:hAnsi="Arial" w:cs="Arial"/>
                <w:color w:val="000000"/>
                <w:sz w:val="24"/>
                <w:szCs w:val="24"/>
              </w:rPr>
              <w:t>, normativas y orientaciones para la implementación de mejoras, fortalecimiento institucional y procesos de auditorías</w:t>
            </w:r>
          </w:p>
        </w:tc>
      </w:tr>
      <w:tr w:rsidR="00E46889" w:rsidRPr="00E46889" w14:paraId="3C18EABD" w14:textId="77777777" w:rsidTr="00E46889">
        <w:trPr>
          <w:divId w:val="1165515943"/>
          <w:trHeight w:val="60"/>
        </w:trPr>
        <w:tc>
          <w:tcPr>
            <w:tcW w:w="936" w:type="dxa"/>
            <w:vMerge/>
            <w:tcBorders>
              <w:top w:val="nil"/>
              <w:left w:val="single" w:sz="4" w:space="0" w:color="auto"/>
              <w:bottom w:val="nil"/>
              <w:right w:val="nil"/>
            </w:tcBorders>
            <w:vAlign w:val="center"/>
            <w:hideMark/>
          </w:tcPr>
          <w:p w14:paraId="1F30B6EC" w14:textId="77777777" w:rsidR="00E46889" w:rsidRPr="00E46889" w:rsidRDefault="00E46889" w:rsidP="00E46889">
            <w:pPr>
              <w:spacing w:after="0" w:line="240" w:lineRule="auto"/>
              <w:rPr>
                <w:rFonts w:ascii="Arial" w:eastAsia="Times New Roman" w:hAnsi="Arial" w:cs="Arial"/>
                <w:color w:val="000000"/>
                <w:sz w:val="36"/>
                <w:szCs w:val="36"/>
              </w:rPr>
            </w:pPr>
          </w:p>
        </w:tc>
        <w:tc>
          <w:tcPr>
            <w:tcW w:w="1283" w:type="dxa"/>
            <w:vMerge/>
            <w:tcBorders>
              <w:top w:val="single" w:sz="8" w:space="0" w:color="auto"/>
              <w:left w:val="single" w:sz="8" w:space="0" w:color="auto"/>
              <w:bottom w:val="nil"/>
              <w:right w:val="single" w:sz="4" w:space="0" w:color="auto"/>
            </w:tcBorders>
            <w:vAlign w:val="center"/>
            <w:hideMark/>
          </w:tcPr>
          <w:p w14:paraId="2AE64790" w14:textId="77777777" w:rsidR="00E46889" w:rsidRPr="00E46889" w:rsidRDefault="00E46889" w:rsidP="00E46889">
            <w:pPr>
              <w:spacing w:after="0" w:line="240" w:lineRule="auto"/>
              <w:rPr>
                <w:rFonts w:ascii="Arial" w:eastAsia="Times New Roman" w:hAnsi="Arial" w:cs="Arial"/>
                <w:color w:val="000000"/>
              </w:rPr>
            </w:pPr>
          </w:p>
        </w:tc>
        <w:tc>
          <w:tcPr>
            <w:tcW w:w="7292" w:type="dxa"/>
            <w:tcBorders>
              <w:top w:val="single" w:sz="4" w:space="0" w:color="auto"/>
              <w:left w:val="nil"/>
              <w:bottom w:val="single" w:sz="4" w:space="0" w:color="auto"/>
              <w:right w:val="single" w:sz="4" w:space="0" w:color="auto"/>
            </w:tcBorders>
            <w:shd w:val="clear" w:color="000000" w:fill="FFFFFF"/>
            <w:vAlign w:val="center"/>
            <w:hideMark/>
          </w:tcPr>
          <w:p w14:paraId="5F543242" w14:textId="77777777" w:rsidR="00E46889" w:rsidRPr="00E46889" w:rsidRDefault="00E46889" w:rsidP="00E46889">
            <w:pPr>
              <w:spacing w:after="0" w:line="240" w:lineRule="auto"/>
              <w:jc w:val="both"/>
              <w:rPr>
                <w:rFonts w:ascii="Arial" w:eastAsia="Times New Roman" w:hAnsi="Arial" w:cs="Arial"/>
                <w:color w:val="000000"/>
                <w:sz w:val="24"/>
                <w:szCs w:val="24"/>
              </w:rPr>
            </w:pPr>
            <w:r w:rsidRPr="00E46889">
              <w:rPr>
                <w:rFonts w:ascii="Arial" w:eastAsia="Times New Roman" w:hAnsi="Arial" w:cs="Arial"/>
                <w:color w:val="000000"/>
                <w:sz w:val="24"/>
                <w:szCs w:val="24"/>
              </w:rPr>
              <w:t> </w:t>
            </w:r>
          </w:p>
        </w:tc>
      </w:tr>
      <w:tr w:rsidR="00E46889" w:rsidRPr="00E46889" w14:paraId="330F76B8" w14:textId="77777777" w:rsidTr="00E46889">
        <w:trPr>
          <w:divId w:val="1165515943"/>
          <w:trHeight w:val="657"/>
        </w:trPr>
        <w:tc>
          <w:tcPr>
            <w:tcW w:w="936" w:type="dxa"/>
            <w:vMerge/>
            <w:tcBorders>
              <w:top w:val="nil"/>
              <w:left w:val="single" w:sz="4" w:space="0" w:color="auto"/>
              <w:bottom w:val="nil"/>
              <w:right w:val="nil"/>
            </w:tcBorders>
            <w:vAlign w:val="center"/>
            <w:hideMark/>
          </w:tcPr>
          <w:p w14:paraId="22F2298E" w14:textId="77777777" w:rsidR="00E46889" w:rsidRPr="00E46889" w:rsidRDefault="00E46889" w:rsidP="00E46889">
            <w:pPr>
              <w:spacing w:after="0" w:line="240" w:lineRule="auto"/>
              <w:rPr>
                <w:rFonts w:ascii="Arial" w:eastAsia="Times New Roman" w:hAnsi="Arial" w:cs="Arial"/>
                <w:color w:val="000000"/>
                <w:sz w:val="36"/>
                <w:szCs w:val="36"/>
              </w:rPr>
            </w:pPr>
          </w:p>
        </w:tc>
        <w:tc>
          <w:tcPr>
            <w:tcW w:w="1283" w:type="dxa"/>
            <w:vMerge w:val="restart"/>
            <w:tcBorders>
              <w:top w:val="nil"/>
              <w:left w:val="single" w:sz="8" w:space="0" w:color="auto"/>
              <w:bottom w:val="nil"/>
              <w:right w:val="single" w:sz="4" w:space="0" w:color="auto"/>
            </w:tcBorders>
            <w:shd w:val="clear" w:color="auto" w:fill="auto"/>
            <w:vAlign w:val="center"/>
            <w:hideMark/>
          </w:tcPr>
          <w:p w14:paraId="3F30FEB5" w14:textId="77777777" w:rsidR="00E46889" w:rsidRPr="00E46889" w:rsidRDefault="00E46889" w:rsidP="00E46889">
            <w:pPr>
              <w:spacing w:after="0" w:line="240" w:lineRule="auto"/>
              <w:jc w:val="center"/>
              <w:rPr>
                <w:rFonts w:ascii="Arial" w:eastAsia="Times New Roman" w:hAnsi="Arial" w:cs="Arial"/>
                <w:color w:val="000000"/>
              </w:rPr>
            </w:pPr>
            <w:r w:rsidRPr="00E46889">
              <w:rPr>
                <w:rFonts w:ascii="Arial" w:eastAsia="Times New Roman" w:hAnsi="Arial" w:cs="Arial"/>
                <w:b/>
                <w:bCs/>
                <w:color w:val="FF0000"/>
              </w:rPr>
              <w:t>Amenazas</w:t>
            </w:r>
          </w:p>
        </w:tc>
        <w:tc>
          <w:tcPr>
            <w:tcW w:w="7292" w:type="dxa"/>
            <w:tcBorders>
              <w:top w:val="single" w:sz="4" w:space="0" w:color="auto"/>
              <w:left w:val="nil"/>
              <w:bottom w:val="single" w:sz="4" w:space="0" w:color="auto"/>
              <w:right w:val="single" w:sz="8" w:space="0" w:color="000000"/>
            </w:tcBorders>
            <w:shd w:val="clear" w:color="auto" w:fill="auto"/>
            <w:vAlign w:val="center"/>
            <w:hideMark/>
          </w:tcPr>
          <w:p w14:paraId="55A84297" w14:textId="77777777" w:rsidR="00E46889" w:rsidRPr="00E46889" w:rsidRDefault="00E46889" w:rsidP="00E46889">
            <w:pPr>
              <w:spacing w:after="0" w:line="240" w:lineRule="auto"/>
              <w:jc w:val="both"/>
              <w:rPr>
                <w:rFonts w:ascii="Arial" w:eastAsia="Times New Roman" w:hAnsi="Arial" w:cs="Arial"/>
                <w:color w:val="000000"/>
                <w:sz w:val="24"/>
                <w:szCs w:val="24"/>
              </w:rPr>
            </w:pPr>
            <w:r w:rsidRPr="00E46889">
              <w:rPr>
                <w:rFonts w:ascii="Arial" w:eastAsia="Times New Roman" w:hAnsi="Arial" w:cs="Arial"/>
                <w:color w:val="000000"/>
                <w:sz w:val="24"/>
                <w:szCs w:val="24"/>
              </w:rPr>
              <w:t>Hallazgos de los entes de control y de calidad</w:t>
            </w:r>
          </w:p>
        </w:tc>
      </w:tr>
      <w:tr w:rsidR="00E46889" w:rsidRPr="00E46889" w14:paraId="5A1CE8FB" w14:textId="77777777" w:rsidTr="00E46889">
        <w:trPr>
          <w:divId w:val="1165515943"/>
          <w:trHeight w:val="657"/>
        </w:trPr>
        <w:tc>
          <w:tcPr>
            <w:tcW w:w="936" w:type="dxa"/>
            <w:vMerge/>
            <w:tcBorders>
              <w:top w:val="nil"/>
              <w:left w:val="single" w:sz="4" w:space="0" w:color="auto"/>
              <w:bottom w:val="nil"/>
              <w:right w:val="nil"/>
            </w:tcBorders>
            <w:vAlign w:val="center"/>
            <w:hideMark/>
          </w:tcPr>
          <w:p w14:paraId="734A3ED7" w14:textId="77777777" w:rsidR="00E46889" w:rsidRPr="00E46889" w:rsidRDefault="00E46889" w:rsidP="00E46889">
            <w:pPr>
              <w:spacing w:after="0" w:line="240" w:lineRule="auto"/>
              <w:rPr>
                <w:rFonts w:ascii="Arial" w:eastAsia="Times New Roman" w:hAnsi="Arial" w:cs="Arial"/>
                <w:color w:val="000000"/>
                <w:sz w:val="36"/>
                <w:szCs w:val="36"/>
              </w:rPr>
            </w:pPr>
          </w:p>
        </w:tc>
        <w:tc>
          <w:tcPr>
            <w:tcW w:w="1283" w:type="dxa"/>
            <w:vMerge/>
            <w:tcBorders>
              <w:top w:val="nil"/>
              <w:left w:val="single" w:sz="8" w:space="0" w:color="auto"/>
              <w:bottom w:val="nil"/>
              <w:right w:val="single" w:sz="4" w:space="0" w:color="auto"/>
            </w:tcBorders>
            <w:vAlign w:val="center"/>
            <w:hideMark/>
          </w:tcPr>
          <w:p w14:paraId="0259C1AF" w14:textId="77777777" w:rsidR="00E46889" w:rsidRPr="00E46889" w:rsidRDefault="00E46889" w:rsidP="00E46889">
            <w:pPr>
              <w:spacing w:after="0" w:line="240" w:lineRule="auto"/>
              <w:rPr>
                <w:rFonts w:ascii="Arial" w:eastAsia="Times New Roman" w:hAnsi="Arial" w:cs="Arial"/>
                <w:color w:val="000000"/>
              </w:rPr>
            </w:pPr>
          </w:p>
        </w:tc>
        <w:tc>
          <w:tcPr>
            <w:tcW w:w="7292" w:type="dxa"/>
            <w:tcBorders>
              <w:top w:val="single" w:sz="4" w:space="0" w:color="auto"/>
              <w:left w:val="nil"/>
              <w:bottom w:val="single" w:sz="4" w:space="0" w:color="auto"/>
              <w:right w:val="single" w:sz="8" w:space="0" w:color="000000"/>
            </w:tcBorders>
            <w:shd w:val="clear" w:color="auto" w:fill="auto"/>
            <w:vAlign w:val="center"/>
            <w:hideMark/>
          </w:tcPr>
          <w:p w14:paraId="4868088D" w14:textId="77777777" w:rsidR="00E46889" w:rsidRPr="00E46889" w:rsidRDefault="00E46889" w:rsidP="00E46889">
            <w:pPr>
              <w:spacing w:after="0" w:line="240" w:lineRule="auto"/>
              <w:jc w:val="both"/>
              <w:rPr>
                <w:rFonts w:ascii="Arial" w:eastAsia="Times New Roman" w:hAnsi="Arial" w:cs="Arial"/>
                <w:color w:val="000000"/>
                <w:sz w:val="24"/>
                <w:szCs w:val="24"/>
              </w:rPr>
            </w:pPr>
            <w:r w:rsidRPr="00E46889">
              <w:rPr>
                <w:rFonts w:ascii="Arial" w:eastAsia="Times New Roman" w:hAnsi="Arial" w:cs="Arial"/>
                <w:color w:val="000000"/>
                <w:sz w:val="24"/>
                <w:szCs w:val="24"/>
              </w:rPr>
              <w:t xml:space="preserve">Calificaciones de transparencia y de desempeño institucional en niveles satisfactorios o Bajos o últimas </w:t>
            </w:r>
            <w:proofErr w:type="spellStart"/>
            <w:r w:rsidRPr="00E46889">
              <w:rPr>
                <w:rFonts w:ascii="Arial" w:eastAsia="Times New Roman" w:hAnsi="Arial" w:cs="Arial"/>
                <w:color w:val="000000"/>
                <w:sz w:val="24"/>
                <w:szCs w:val="24"/>
              </w:rPr>
              <w:t>posiciónes</w:t>
            </w:r>
            <w:proofErr w:type="spellEnd"/>
            <w:r w:rsidRPr="00E46889">
              <w:rPr>
                <w:rFonts w:ascii="Arial" w:eastAsia="Times New Roman" w:hAnsi="Arial" w:cs="Arial"/>
                <w:color w:val="000000"/>
                <w:sz w:val="24"/>
                <w:szCs w:val="24"/>
              </w:rPr>
              <w:t xml:space="preserve"> del INDERHUILA en el </w:t>
            </w:r>
            <w:proofErr w:type="spellStart"/>
            <w:r w:rsidRPr="00E46889">
              <w:rPr>
                <w:rFonts w:ascii="Arial" w:eastAsia="Times New Roman" w:hAnsi="Arial" w:cs="Arial"/>
                <w:color w:val="000000"/>
                <w:sz w:val="24"/>
                <w:szCs w:val="24"/>
              </w:rPr>
              <w:t>rankin</w:t>
            </w:r>
            <w:proofErr w:type="spellEnd"/>
            <w:r w:rsidRPr="00E46889">
              <w:rPr>
                <w:rFonts w:ascii="Arial" w:eastAsia="Times New Roman" w:hAnsi="Arial" w:cs="Arial"/>
                <w:color w:val="000000"/>
                <w:sz w:val="24"/>
                <w:szCs w:val="24"/>
              </w:rPr>
              <w:t xml:space="preserve"> nacional</w:t>
            </w:r>
          </w:p>
        </w:tc>
      </w:tr>
      <w:tr w:rsidR="00E46889" w:rsidRPr="00E46889" w14:paraId="3B6BC329" w14:textId="77777777" w:rsidTr="00E46889">
        <w:trPr>
          <w:divId w:val="1165515943"/>
          <w:trHeight w:val="913"/>
        </w:trPr>
        <w:tc>
          <w:tcPr>
            <w:tcW w:w="936" w:type="dxa"/>
            <w:vMerge/>
            <w:tcBorders>
              <w:top w:val="nil"/>
              <w:left w:val="single" w:sz="4" w:space="0" w:color="auto"/>
              <w:bottom w:val="nil"/>
              <w:right w:val="nil"/>
            </w:tcBorders>
            <w:vAlign w:val="center"/>
            <w:hideMark/>
          </w:tcPr>
          <w:p w14:paraId="2222DB46" w14:textId="77777777" w:rsidR="00E46889" w:rsidRPr="00E46889" w:rsidRDefault="00E46889" w:rsidP="00E46889">
            <w:pPr>
              <w:spacing w:after="0" w:line="240" w:lineRule="auto"/>
              <w:rPr>
                <w:rFonts w:ascii="Arial" w:eastAsia="Times New Roman" w:hAnsi="Arial" w:cs="Arial"/>
                <w:color w:val="000000"/>
                <w:sz w:val="36"/>
                <w:szCs w:val="36"/>
              </w:rPr>
            </w:pPr>
          </w:p>
        </w:tc>
        <w:tc>
          <w:tcPr>
            <w:tcW w:w="1283" w:type="dxa"/>
            <w:vMerge/>
            <w:tcBorders>
              <w:top w:val="nil"/>
              <w:left w:val="single" w:sz="8" w:space="0" w:color="auto"/>
              <w:bottom w:val="nil"/>
              <w:right w:val="single" w:sz="4" w:space="0" w:color="auto"/>
            </w:tcBorders>
            <w:vAlign w:val="center"/>
            <w:hideMark/>
          </w:tcPr>
          <w:p w14:paraId="2E42CA19" w14:textId="77777777" w:rsidR="00E46889" w:rsidRPr="00E46889" w:rsidRDefault="00E46889" w:rsidP="00E46889">
            <w:pPr>
              <w:spacing w:after="0" w:line="240" w:lineRule="auto"/>
              <w:rPr>
                <w:rFonts w:ascii="Arial" w:eastAsia="Times New Roman" w:hAnsi="Arial" w:cs="Arial"/>
                <w:color w:val="000000"/>
              </w:rPr>
            </w:pPr>
          </w:p>
        </w:tc>
        <w:tc>
          <w:tcPr>
            <w:tcW w:w="7292" w:type="dxa"/>
            <w:tcBorders>
              <w:top w:val="single" w:sz="4" w:space="0" w:color="auto"/>
              <w:left w:val="nil"/>
              <w:bottom w:val="single" w:sz="4" w:space="0" w:color="auto"/>
              <w:right w:val="single" w:sz="8" w:space="0" w:color="000000"/>
            </w:tcBorders>
            <w:shd w:val="clear" w:color="auto" w:fill="auto"/>
            <w:vAlign w:val="center"/>
            <w:hideMark/>
          </w:tcPr>
          <w:p w14:paraId="534FE75D" w14:textId="77777777" w:rsidR="00E46889" w:rsidRPr="00E46889" w:rsidRDefault="00E46889" w:rsidP="00E46889">
            <w:pPr>
              <w:spacing w:after="0" w:line="240" w:lineRule="auto"/>
              <w:jc w:val="both"/>
              <w:rPr>
                <w:rFonts w:ascii="Arial" w:eastAsia="Times New Roman" w:hAnsi="Arial" w:cs="Arial"/>
                <w:color w:val="000000"/>
                <w:sz w:val="24"/>
                <w:szCs w:val="24"/>
              </w:rPr>
            </w:pPr>
            <w:r w:rsidRPr="00E46889">
              <w:rPr>
                <w:rFonts w:ascii="Arial" w:eastAsia="Times New Roman" w:hAnsi="Arial" w:cs="Arial"/>
                <w:color w:val="000000"/>
                <w:sz w:val="24"/>
                <w:szCs w:val="24"/>
              </w:rPr>
              <w:t>Decisiones nacionales de derogación del fundamento normativo de la política nacional de implementación y fortalecimiento de MIPG en el departamento, ocasionando pérdida de fuerza e importancia por parte del nivel directivo en la toma de decisiones y el fortalecimiento institucional</w:t>
            </w:r>
          </w:p>
        </w:tc>
      </w:tr>
      <w:tr w:rsidR="00E46889" w:rsidRPr="00E46889" w14:paraId="62D25B0E" w14:textId="77777777" w:rsidTr="00E46889">
        <w:trPr>
          <w:divId w:val="1165515943"/>
          <w:trHeight w:val="657"/>
        </w:trPr>
        <w:tc>
          <w:tcPr>
            <w:tcW w:w="936" w:type="dxa"/>
            <w:vMerge/>
            <w:tcBorders>
              <w:top w:val="nil"/>
              <w:left w:val="single" w:sz="4" w:space="0" w:color="auto"/>
              <w:bottom w:val="nil"/>
              <w:right w:val="nil"/>
            </w:tcBorders>
            <w:vAlign w:val="center"/>
            <w:hideMark/>
          </w:tcPr>
          <w:p w14:paraId="302AD6B5" w14:textId="77777777" w:rsidR="00E46889" w:rsidRPr="00E46889" w:rsidRDefault="00E46889" w:rsidP="00E46889">
            <w:pPr>
              <w:spacing w:after="0" w:line="240" w:lineRule="auto"/>
              <w:rPr>
                <w:rFonts w:ascii="Arial" w:eastAsia="Times New Roman" w:hAnsi="Arial" w:cs="Arial"/>
                <w:color w:val="000000"/>
                <w:sz w:val="36"/>
                <w:szCs w:val="36"/>
              </w:rPr>
            </w:pPr>
          </w:p>
        </w:tc>
        <w:tc>
          <w:tcPr>
            <w:tcW w:w="1283" w:type="dxa"/>
            <w:vMerge/>
            <w:tcBorders>
              <w:top w:val="nil"/>
              <w:left w:val="single" w:sz="8" w:space="0" w:color="auto"/>
              <w:bottom w:val="nil"/>
              <w:right w:val="single" w:sz="4" w:space="0" w:color="auto"/>
            </w:tcBorders>
            <w:vAlign w:val="center"/>
            <w:hideMark/>
          </w:tcPr>
          <w:p w14:paraId="767BBD49" w14:textId="77777777" w:rsidR="00E46889" w:rsidRPr="00E46889" w:rsidRDefault="00E46889" w:rsidP="00E46889">
            <w:pPr>
              <w:spacing w:after="0" w:line="240" w:lineRule="auto"/>
              <w:rPr>
                <w:rFonts w:ascii="Arial" w:eastAsia="Times New Roman" w:hAnsi="Arial" w:cs="Arial"/>
                <w:color w:val="000000"/>
              </w:rPr>
            </w:pPr>
          </w:p>
        </w:tc>
        <w:tc>
          <w:tcPr>
            <w:tcW w:w="7292" w:type="dxa"/>
            <w:tcBorders>
              <w:top w:val="single" w:sz="4" w:space="0" w:color="auto"/>
              <w:left w:val="nil"/>
              <w:bottom w:val="single" w:sz="4" w:space="0" w:color="auto"/>
              <w:right w:val="single" w:sz="8" w:space="0" w:color="000000"/>
            </w:tcBorders>
            <w:shd w:val="clear" w:color="auto" w:fill="auto"/>
            <w:vAlign w:val="center"/>
            <w:hideMark/>
          </w:tcPr>
          <w:p w14:paraId="04198A11" w14:textId="77777777" w:rsidR="00E46889" w:rsidRPr="00E46889" w:rsidRDefault="00E46889" w:rsidP="00E46889">
            <w:pPr>
              <w:spacing w:after="0" w:line="240" w:lineRule="auto"/>
              <w:jc w:val="both"/>
              <w:rPr>
                <w:rFonts w:ascii="Arial" w:eastAsia="Times New Roman" w:hAnsi="Arial" w:cs="Arial"/>
                <w:sz w:val="24"/>
                <w:szCs w:val="24"/>
              </w:rPr>
            </w:pPr>
            <w:r w:rsidRPr="00E46889">
              <w:rPr>
                <w:rFonts w:ascii="Arial" w:eastAsia="Times New Roman" w:hAnsi="Arial" w:cs="Arial"/>
                <w:sz w:val="24"/>
                <w:szCs w:val="24"/>
              </w:rPr>
              <w:t xml:space="preserve">No lograr la </w:t>
            </w:r>
            <w:proofErr w:type="spellStart"/>
            <w:r w:rsidRPr="00E46889">
              <w:rPr>
                <w:rFonts w:ascii="Arial" w:eastAsia="Times New Roman" w:hAnsi="Arial" w:cs="Arial"/>
                <w:sz w:val="24"/>
                <w:szCs w:val="24"/>
              </w:rPr>
              <w:t>certificaciòn</w:t>
            </w:r>
            <w:proofErr w:type="spellEnd"/>
            <w:r w:rsidRPr="00E46889">
              <w:rPr>
                <w:rFonts w:ascii="Arial" w:eastAsia="Times New Roman" w:hAnsi="Arial" w:cs="Arial"/>
                <w:sz w:val="24"/>
                <w:szCs w:val="24"/>
              </w:rPr>
              <w:t xml:space="preserve"> de Calidad y de procesos</w:t>
            </w:r>
          </w:p>
        </w:tc>
      </w:tr>
      <w:tr w:rsidR="00E46889" w:rsidRPr="00E46889" w14:paraId="5C763091" w14:textId="77777777" w:rsidTr="00E46889">
        <w:trPr>
          <w:divId w:val="1165515943"/>
          <w:trHeight w:val="657"/>
        </w:trPr>
        <w:tc>
          <w:tcPr>
            <w:tcW w:w="936" w:type="dxa"/>
            <w:vMerge/>
            <w:tcBorders>
              <w:top w:val="nil"/>
              <w:left w:val="single" w:sz="4" w:space="0" w:color="auto"/>
              <w:bottom w:val="nil"/>
              <w:right w:val="nil"/>
            </w:tcBorders>
            <w:vAlign w:val="center"/>
            <w:hideMark/>
          </w:tcPr>
          <w:p w14:paraId="3AFC20B9" w14:textId="77777777" w:rsidR="00E46889" w:rsidRPr="00E46889" w:rsidRDefault="00E46889" w:rsidP="00E46889">
            <w:pPr>
              <w:spacing w:after="0" w:line="240" w:lineRule="auto"/>
              <w:rPr>
                <w:rFonts w:ascii="Arial" w:eastAsia="Times New Roman" w:hAnsi="Arial" w:cs="Arial"/>
                <w:color w:val="000000"/>
                <w:sz w:val="36"/>
                <w:szCs w:val="36"/>
              </w:rPr>
            </w:pPr>
          </w:p>
        </w:tc>
        <w:tc>
          <w:tcPr>
            <w:tcW w:w="1283" w:type="dxa"/>
            <w:vMerge/>
            <w:tcBorders>
              <w:top w:val="nil"/>
              <w:left w:val="single" w:sz="8" w:space="0" w:color="auto"/>
              <w:bottom w:val="nil"/>
              <w:right w:val="single" w:sz="4" w:space="0" w:color="auto"/>
            </w:tcBorders>
            <w:vAlign w:val="center"/>
            <w:hideMark/>
          </w:tcPr>
          <w:p w14:paraId="75801D9D" w14:textId="77777777" w:rsidR="00E46889" w:rsidRPr="00E46889" w:rsidRDefault="00E46889" w:rsidP="00E46889">
            <w:pPr>
              <w:spacing w:after="0" w:line="240" w:lineRule="auto"/>
              <w:rPr>
                <w:rFonts w:ascii="Arial" w:eastAsia="Times New Roman" w:hAnsi="Arial" w:cs="Arial"/>
                <w:color w:val="000000"/>
              </w:rPr>
            </w:pPr>
          </w:p>
        </w:tc>
        <w:tc>
          <w:tcPr>
            <w:tcW w:w="7292" w:type="dxa"/>
            <w:tcBorders>
              <w:top w:val="single" w:sz="4" w:space="0" w:color="auto"/>
              <w:left w:val="nil"/>
              <w:bottom w:val="single" w:sz="8" w:space="0" w:color="auto"/>
              <w:right w:val="single" w:sz="8" w:space="0" w:color="000000"/>
            </w:tcBorders>
            <w:shd w:val="clear" w:color="auto" w:fill="auto"/>
            <w:vAlign w:val="center"/>
            <w:hideMark/>
          </w:tcPr>
          <w:p w14:paraId="4EFD0A05" w14:textId="77777777" w:rsidR="00E46889" w:rsidRPr="00E46889" w:rsidRDefault="00E46889" w:rsidP="00E46889">
            <w:pPr>
              <w:spacing w:after="0" w:line="240" w:lineRule="auto"/>
              <w:jc w:val="both"/>
              <w:rPr>
                <w:rFonts w:ascii="Arial" w:eastAsia="Times New Roman" w:hAnsi="Arial" w:cs="Arial"/>
                <w:color w:val="000000"/>
                <w:sz w:val="24"/>
                <w:szCs w:val="24"/>
              </w:rPr>
            </w:pPr>
            <w:r w:rsidRPr="00E46889">
              <w:rPr>
                <w:rFonts w:ascii="Arial" w:eastAsia="Times New Roman" w:hAnsi="Arial" w:cs="Arial"/>
                <w:color w:val="000000"/>
                <w:sz w:val="24"/>
                <w:szCs w:val="24"/>
              </w:rPr>
              <w:t>Pérdida de credibilidad por parte de la ciudadanía, entidades del sector y de las partes interesadas en general.</w:t>
            </w:r>
          </w:p>
        </w:tc>
      </w:tr>
    </w:tbl>
    <w:p w14:paraId="53B747E7" w14:textId="542E3617" w:rsidR="008F7DF4" w:rsidRDefault="00C45CB4" w:rsidP="008F7DF4">
      <w:pPr>
        <w:jc w:val="both"/>
        <w:rPr>
          <w:rFonts w:ascii="Arial" w:hAnsi="Arial" w:cs="Arial"/>
          <w:b/>
          <w:bCs/>
        </w:rPr>
      </w:pPr>
      <w:r>
        <w:rPr>
          <w:rFonts w:ascii="Arial" w:hAnsi="Arial" w:cs="Arial"/>
          <w:b/>
          <w:bCs/>
        </w:rPr>
        <w:fldChar w:fldCharType="end"/>
      </w:r>
    </w:p>
    <w:p w14:paraId="3049DB14" w14:textId="77777777" w:rsidR="00C45CB4" w:rsidRDefault="00C45CB4" w:rsidP="008F7DF4">
      <w:pPr>
        <w:jc w:val="both"/>
        <w:rPr>
          <w:rFonts w:ascii="Arial" w:hAnsi="Arial" w:cs="Arial"/>
          <w:b/>
          <w:bCs/>
        </w:rPr>
      </w:pPr>
    </w:p>
    <w:p w14:paraId="093F8BCD" w14:textId="4EA0F4EE" w:rsidR="00121772" w:rsidRDefault="00121772" w:rsidP="00714AC7">
      <w:pPr>
        <w:spacing w:line="274" w:lineRule="auto"/>
        <w:ind w:right="83"/>
        <w:jc w:val="both"/>
        <w:rPr>
          <w:rFonts w:ascii="Arial" w:hAnsi="Arial" w:cs="Arial"/>
          <w:sz w:val="24"/>
          <w:szCs w:val="24"/>
        </w:rPr>
      </w:pPr>
    </w:p>
    <w:p w14:paraId="3FA529F7" w14:textId="77777777" w:rsidR="008F7DF4" w:rsidRPr="008F7DF4" w:rsidRDefault="008F7DF4" w:rsidP="008F7DF4">
      <w:pPr>
        <w:jc w:val="both"/>
        <w:rPr>
          <w:rFonts w:ascii="Arial" w:hAnsi="Arial" w:cs="Arial"/>
          <w:b/>
          <w:bCs/>
        </w:rPr>
      </w:pPr>
    </w:p>
    <w:p w14:paraId="28FF88C3" w14:textId="031DB65E" w:rsidR="008F7DF4" w:rsidRDefault="00306AEE" w:rsidP="00306AEE">
      <w:pPr>
        <w:pStyle w:val="Prrafodelista"/>
        <w:numPr>
          <w:ilvl w:val="1"/>
          <w:numId w:val="7"/>
        </w:numPr>
        <w:jc w:val="both"/>
        <w:rPr>
          <w:rFonts w:ascii="Arial" w:hAnsi="Arial" w:cs="Arial"/>
          <w:b/>
          <w:bCs/>
        </w:rPr>
      </w:pPr>
      <w:r>
        <w:rPr>
          <w:rFonts w:ascii="Arial" w:hAnsi="Arial" w:cs="Arial"/>
          <w:b/>
          <w:bCs/>
        </w:rPr>
        <w:t xml:space="preserve">     </w:t>
      </w:r>
      <w:r w:rsidR="008F7DF4" w:rsidRPr="00306AEE">
        <w:rPr>
          <w:rFonts w:ascii="Arial" w:hAnsi="Arial" w:cs="Arial"/>
          <w:b/>
          <w:bCs/>
        </w:rPr>
        <w:t>Misión</w:t>
      </w:r>
    </w:p>
    <w:p w14:paraId="25E9D5CB" w14:textId="77777777" w:rsidR="00306AEE" w:rsidRDefault="00306AEE" w:rsidP="00306AEE">
      <w:pPr>
        <w:pStyle w:val="Prrafodelista"/>
        <w:jc w:val="both"/>
        <w:rPr>
          <w:rFonts w:ascii="Arial" w:hAnsi="Arial" w:cs="Arial"/>
          <w:b/>
          <w:bCs/>
        </w:rPr>
      </w:pPr>
    </w:p>
    <w:p w14:paraId="1451DACF" w14:textId="77777777" w:rsidR="00306AEE" w:rsidRPr="00986C1D" w:rsidRDefault="00306AEE" w:rsidP="00306AEE">
      <w:pPr>
        <w:spacing w:before="100" w:beforeAutospacing="1" w:after="100" w:afterAutospacing="1" w:line="240" w:lineRule="auto"/>
        <w:jc w:val="both"/>
        <w:rPr>
          <w:rFonts w:ascii="Arial" w:eastAsia="Times New Roman" w:hAnsi="Arial" w:cs="Arial"/>
          <w:color w:val="000000"/>
        </w:rPr>
      </w:pPr>
      <w:r w:rsidRPr="00986C1D">
        <w:rPr>
          <w:rFonts w:ascii="Arial" w:eastAsia="Times New Roman" w:hAnsi="Arial" w:cs="Arial"/>
          <w:b/>
          <w:bCs/>
          <w:color w:val="000000"/>
        </w:rPr>
        <w:t>El INDERHUILA</w:t>
      </w:r>
      <w:r w:rsidRPr="00047ECE">
        <w:rPr>
          <w:rFonts w:ascii="Arial" w:eastAsia="Times New Roman" w:hAnsi="Arial" w:cs="Arial"/>
          <w:b/>
          <w:bCs/>
          <w:color w:val="000000"/>
        </w:rPr>
        <w:t>,</w:t>
      </w:r>
      <w:r w:rsidRPr="00986C1D">
        <w:rPr>
          <w:rFonts w:ascii="Arial" w:eastAsia="Times New Roman" w:hAnsi="Arial" w:cs="Arial"/>
          <w:color w:val="000000"/>
        </w:rPr>
        <w:t xml:space="preserve"> tiene como misión generar y brindar a la comunidad oportunidades de participación en los procesos de iniciación, formación, fomento y práctica del deporte, la educación física, la recreación y el aprovechamiento del tiempo libre como contribución al desarrollo integral del individuo, apoyando la construcción y adecuación de escenarios deportivos y recreativos para el mejoramiento de la calidad de vida de los Huilenses.</w:t>
      </w:r>
    </w:p>
    <w:p w14:paraId="6AEEC185" w14:textId="77777777" w:rsidR="00306AEE" w:rsidRDefault="00306AEE" w:rsidP="00306AEE">
      <w:pPr>
        <w:spacing w:after="0" w:line="240" w:lineRule="auto"/>
        <w:jc w:val="both"/>
        <w:rPr>
          <w:rStyle w:val="Textoennegrita"/>
          <w:rFonts w:ascii="Arial" w:hAnsi="Arial" w:cs="Arial"/>
          <w:color w:val="000000"/>
        </w:rPr>
      </w:pPr>
    </w:p>
    <w:p w14:paraId="0FF3BACC" w14:textId="77777777" w:rsidR="00306AEE" w:rsidRDefault="00306AEE" w:rsidP="00306AEE">
      <w:pPr>
        <w:spacing w:after="0" w:line="240" w:lineRule="auto"/>
        <w:jc w:val="both"/>
        <w:rPr>
          <w:rStyle w:val="Textoennegrita"/>
          <w:rFonts w:ascii="Arial" w:hAnsi="Arial" w:cs="Arial"/>
          <w:color w:val="000000"/>
        </w:rPr>
      </w:pPr>
    </w:p>
    <w:p w14:paraId="271C26DF" w14:textId="77777777" w:rsidR="00306AEE" w:rsidRDefault="00306AEE" w:rsidP="00306AEE">
      <w:pPr>
        <w:pStyle w:val="Prrafodelista"/>
        <w:numPr>
          <w:ilvl w:val="1"/>
          <w:numId w:val="7"/>
        </w:numPr>
        <w:jc w:val="both"/>
        <w:rPr>
          <w:rFonts w:ascii="Arial" w:hAnsi="Arial" w:cs="Arial"/>
          <w:b/>
          <w:bCs/>
        </w:rPr>
      </w:pPr>
      <w:r>
        <w:rPr>
          <w:rFonts w:ascii="Arial" w:hAnsi="Arial" w:cs="Arial"/>
          <w:b/>
          <w:bCs/>
        </w:rPr>
        <w:t xml:space="preserve">    </w:t>
      </w:r>
      <w:r w:rsidR="008F7DF4" w:rsidRPr="00306AEE">
        <w:rPr>
          <w:rFonts w:ascii="Arial" w:hAnsi="Arial" w:cs="Arial"/>
          <w:b/>
          <w:bCs/>
        </w:rPr>
        <w:t>Visión</w:t>
      </w:r>
    </w:p>
    <w:p w14:paraId="7D645895" w14:textId="77777777" w:rsidR="00306AEE" w:rsidRDefault="00306AEE" w:rsidP="00306AEE">
      <w:pPr>
        <w:spacing w:after="0" w:line="240" w:lineRule="auto"/>
        <w:jc w:val="both"/>
        <w:rPr>
          <w:rStyle w:val="Textoennegrita"/>
          <w:rFonts w:ascii="Arial" w:hAnsi="Arial" w:cs="Arial"/>
          <w:color w:val="000000"/>
        </w:rPr>
      </w:pPr>
    </w:p>
    <w:p w14:paraId="0FA6D708" w14:textId="00133EFE" w:rsidR="00306AEE" w:rsidRPr="00306AEE" w:rsidRDefault="00306AEE" w:rsidP="00306AEE">
      <w:pPr>
        <w:spacing w:after="0" w:line="240" w:lineRule="auto"/>
        <w:jc w:val="both"/>
        <w:rPr>
          <w:rFonts w:ascii="Arial" w:hAnsi="Arial" w:cs="Arial"/>
          <w:color w:val="000000"/>
        </w:rPr>
      </w:pPr>
      <w:r w:rsidRPr="00306AEE">
        <w:rPr>
          <w:rStyle w:val="Textoennegrita"/>
          <w:rFonts w:ascii="Arial" w:hAnsi="Arial" w:cs="Arial"/>
          <w:color w:val="000000"/>
        </w:rPr>
        <w:t>El INDERHUILA,</w:t>
      </w:r>
      <w:r w:rsidRPr="00306AEE">
        <w:rPr>
          <w:rFonts w:ascii="Arial" w:hAnsi="Arial" w:cs="Arial"/>
          <w:color w:val="000000"/>
        </w:rPr>
        <w:t> con VISION orientada hacia el año 2025, será un Ente Deportivo líder a nivel nacional con innovación y aplicación de ciencia y tecnología en los procesos contribuyendo a la formación de Huilenses más sanos, activos y competitivos.</w:t>
      </w:r>
    </w:p>
    <w:p w14:paraId="26A5681B" w14:textId="7273C06B" w:rsidR="00306AEE" w:rsidRDefault="00306AEE" w:rsidP="00306AEE">
      <w:pPr>
        <w:jc w:val="both"/>
        <w:rPr>
          <w:rFonts w:ascii="Arial" w:hAnsi="Arial" w:cs="Arial"/>
          <w:b/>
          <w:bCs/>
        </w:rPr>
      </w:pPr>
    </w:p>
    <w:p w14:paraId="5DA9B4D7" w14:textId="77777777" w:rsidR="00D72922" w:rsidRDefault="00D72922" w:rsidP="00306AEE">
      <w:pPr>
        <w:jc w:val="both"/>
        <w:rPr>
          <w:rFonts w:ascii="Arial" w:hAnsi="Arial" w:cs="Arial"/>
          <w:b/>
          <w:bCs/>
        </w:rPr>
      </w:pPr>
    </w:p>
    <w:p w14:paraId="059B941D" w14:textId="1E274EC5" w:rsidR="008F7DF4" w:rsidRDefault="008F7DF4" w:rsidP="00306AEE">
      <w:pPr>
        <w:pStyle w:val="Prrafodelista"/>
        <w:numPr>
          <w:ilvl w:val="1"/>
          <w:numId w:val="7"/>
        </w:numPr>
        <w:jc w:val="both"/>
        <w:rPr>
          <w:rFonts w:ascii="Arial" w:hAnsi="Arial" w:cs="Arial"/>
          <w:b/>
          <w:bCs/>
        </w:rPr>
      </w:pPr>
      <w:r w:rsidRPr="005A2058">
        <w:rPr>
          <w:rFonts w:ascii="Arial" w:hAnsi="Arial" w:cs="Arial"/>
          <w:b/>
          <w:bCs/>
        </w:rPr>
        <w:t>Objetivos institucionales (Alineados al Plan)</w:t>
      </w:r>
    </w:p>
    <w:p w14:paraId="6490E328" w14:textId="2285DFF9" w:rsidR="0045109F" w:rsidRDefault="0045109F" w:rsidP="0045109F">
      <w:pPr>
        <w:ind w:left="360"/>
        <w:jc w:val="both"/>
        <w:rPr>
          <w:rFonts w:ascii="Arial" w:hAnsi="Arial" w:cs="Arial"/>
          <w:b/>
          <w:bCs/>
        </w:rPr>
      </w:pPr>
    </w:p>
    <w:p w14:paraId="22075422" w14:textId="153F86C7" w:rsidR="00A00383" w:rsidRPr="00A00383" w:rsidRDefault="00A00383" w:rsidP="00A00383">
      <w:pPr>
        <w:ind w:left="360"/>
        <w:jc w:val="both"/>
        <w:rPr>
          <w:rFonts w:ascii="Arial" w:hAnsi="Arial" w:cs="Arial"/>
          <w:b/>
          <w:bCs/>
        </w:rPr>
      </w:pPr>
      <w:r w:rsidRPr="00A00383">
        <w:rPr>
          <w:rFonts w:ascii="Arial" w:hAnsi="Arial" w:cs="Arial"/>
          <w:b/>
          <w:bCs/>
        </w:rPr>
        <w:t xml:space="preserve"> GENERALES</w:t>
      </w:r>
    </w:p>
    <w:p w14:paraId="0E336D81" w14:textId="77777777" w:rsidR="00A00383" w:rsidRPr="00A00383" w:rsidRDefault="00A00383" w:rsidP="00A00383">
      <w:pPr>
        <w:ind w:left="360"/>
        <w:jc w:val="both"/>
        <w:rPr>
          <w:rFonts w:ascii="Arial" w:hAnsi="Arial" w:cs="Arial"/>
          <w:b/>
          <w:bCs/>
        </w:rPr>
      </w:pPr>
    </w:p>
    <w:p w14:paraId="65FC9679" w14:textId="77777777" w:rsidR="00A00383" w:rsidRPr="00A00383" w:rsidRDefault="00A00383" w:rsidP="00A00383">
      <w:pPr>
        <w:ind w:left="360"/>
        <w:jc w:val="both"/>
        <w:rPr>
          <w:rFonts w:ascii="Arial" w:hAnsi="Arial" w:cs="Arial"/>
        </w:rPr>
      </w:pPr>
      <w:r w:rsidRPr="00A00383">
        <w:rPr>
          <w:rFonts w:ascii="Arial" w:hAnsi="Arial" w:cs="Arial"/>
        </w:rPr>
        <w:t>Adoptar la Ley 1474 de 2011 Estatuto Anticorrupción; Artículo 73 Plan Anticorrupción y de Atención al Ciudadano: Cada entidad del orden Nacional, Departamental y Municipal deberá elaborar anualmente una Estrategia de Lucha Contra la Corrupción y de Atención al Ciudadano. La metodología para construir esta estrategia está a cargo del Programa presidencial de modernización, eficiencia, transparencia y lucha contra la corrupción – Hoy Secretaría de Transparencia.</w:t>
      </w:r>
    </w:p>
    <w:p w14:paraId="26258B08" w14:textId="77777777" w:rsidR="00A00383" w:rsidRPr="00A00383" w:rsidRDefault="00A00383" w:rsidP="00A00383">
      <w:pPr>
        <w:ind w:left="360"/>
        <w:jc w:val="both"/>
        <w:rPr>
          <w:rFonts w:ascii="Arial" w:hAnsi="Arial" w:cs="Arial"/>
        </w:rPr>
      </w:pPr>
    </w:p>
    <w:p w14:paraId="09537B0A" w14:textId="77777777" w:rsidR="00A00383" w:rsidRPr="00A00383" w:rsidRDefault="00A00383" w:rsidP="00A00383">
      <w:pPr>
        <w:ind w:left="360"/>
        <w:jc w:val="both"/>
        <w:rPr>
          <w:rFonts w:ascii="Arial" w:hAnsi="Arial" w:cs="Arial"/>
        </w:rPr>
      </w:pPr>
      <w:r w:rsidRPr="00A00383">
        <w:rPr>
          <w:rFonts w:ascii="Arial" w:hAnsi="Arial" w:cs="Arial"/>
        </w:rPr>
        <w:t>Diseñar las acciones viables que apunten a mejorar las debilidades identificadas en los diferentes procesos que se llevan a cabo en la Institución.</w:t>
      </w:r>
    </w:p>
    <w:p w14:paraId="62A3ECE5" w14:textId="77777777" w:rsidR="00A00383" w:rsidRPr="00A00383" w:rsidRDefault="00A00383" w:rsidP="00A00383">
      <w:pPr>
        <w:ind w:left="360"/>
        <w:jc w:val="both"/>
        <w:rPr>
          <w:rFonts w:ascii="Arial" w:hAnsi="Arial" w:cs="Arial"/>
        </w:rPr>
      </w:pPr>
    </w:p>
    <w:p w14:paraId="45C40B39" w14:textId="77777777" w:rsidR="00A00383" w:rsidRPr="00A00383" w:rsidRDefault="00A00383" w:rsidP="00A00383">
      <w:pPr>
        <w:ind w:left="360"/>
        <w:jc w:val="both"/>
        <w:rPr>
          <w:rFonts w:ascii="Arial" w:hAnsi="Arial" w:cs="Arial"/>
        </w:rPr>
      </w:pPr>
      <w:r w:rsidRPr="00A00383">
        <w:rPr>
          <w:rFonts w:ascii="Arial" w:hAnsi="Arial" w:cs="Arial"/>
        </w:rPr>
        <w:t>Definir las acciones que contribuyan a mantener y potenciar las fortalezas observadas en el proceso, en cada uno de los factores analizados.</w:t>
      </w:r>
    </w:p>
    <w:p w14:paraId="0CEF511E" w14:textId="77777777" w:rsidR="00A00383" w:rsidRPr="00A00383" w:rsidRDefault="00A00383" w:rsidP="00A00383">
      <w:pPr>
        <w:ind w:left="360"/>
        <w:jc w:val="both"/>
        <w:rPr>
          <w:rFonts w:ascii="Arial" w:hAnsi="Arial" w:cs="Arial"/>
          <w:b/>
          <w:bCs/>
        </w:rPr>
      </w:pPr>
    </w:p>
    <w:p w14:paraId="5407A358" w14:textId="77777777" w:rsidR="00A00383" w:rsidRPr="00A00383" w:rsidRDefault="00A00383" w:rsidP="00A00383">
      <w:pPr>
        <w:ind w:left="360"/>
        <w:jc w:val="both"/>
        <w:rPr>
          <w:rFonts w:ascii="Arial" w:hAnsi="Arial" w:cs="Arial"/>
        </w:rPr>
      </w:pPr>
      <w:r w:rsidRPr="00A00383">
        <w:rPr>
          <w:rFonts w:ascii="Arial" w:hAnsi="Arial" w:cs="Arial"/>
        </w:rPr>
        <w:lastRenderedPageBreak/>
        <w:t>Promover las buenas prácticas en la metodología para la formulación, seguimiento y control del plan anticorrupción y de atención al ciudadano.</w:t>
      </w:r>
    </w:p>
    <w:p w14:paraId="79C2F338" w14:textId="77777777" w:rsidR="00A00383" w:rsidRPr="00A00383" w:rsidRDefault="00A00383" w:rsidP="00A00383">
      <w:pPr>
        <w:jc w:val="both"/>
        <w:rPr>
          <w:rFonts w:ascii="Arial" w:hAnsi="Arial" w:cs="Arial"/>
          <w:b/>
          <w:bCs/>
        </w:rPr>
      </w:pPr>
    </w:p>
    <w:p w14:paraId="46F9A2A1" w14:textId="08F00398" w:rsidR="00A00383" w:rsidRPr="00A00383" w:rsidRDefault="00A00383" w:rsidP="00A00383">
      <w:pPr>
        <w:ind w:left="360"/>
        <w:jc w:val="both"/>
        <w:rPr>
          <w:rFonts w:ascii="Arial" w:hAnsi="Arial" w:cs="Arial"/>
          <w:b/>
          <w:bCs/>
        </w:rPr>
      </w:pPr>
      <w:r w:rsidRPr="00A00383">
        <w:rPr>
          <w:rFonts w:ascii="Arial" w:hAnsi="Arial" w:cs="Arial"/>
          <w:b/>
          <w:bCs/>
        </w:rPr>
        <w:t>ESPECIFICOS</w:t>
      </w:r>
    </w:p>
    <w:p w14:paraId="71E0DAEB" w14:textId="77777777" w:rsidR="00A00383" w:rsidRPr="00A00383" w:rsidRDefault="00A00383" w:rsidP="00A00383">
      <w:pPr>
        <w:ind w:left="360"/>
        <w:jc w:val="both"/>
        <w:rPr>
          <w:rFonts w:ascii="Arial" w:hAnsi="Arial" w:cs="Arial"/>
          <w:b/>
          <w:bCs/>
        </w:rPr>
      </w:pPr>
    </w:p>
    <w:p w14:paraId="04EE2A4E" w14:textId="034D89B8" w:rsidR="00A00383" w:rsidRDefault="00A00383" w:rsidP="00A00383">
      <w:pPr>
        <w:ind w:left="360"/>
        <w:jc w:val="both"/>
        <w:rPr>
          <w:rFonts w:ascii="Arial" w:hAnsi="Arial" w:cs="Arial"/>
        </w:rPr>
      </w:pPr>
      <w:r w:rsidRPr="00A00383">
        <w:rPr>
          <w:rFonts w:ascii="Arial" w:hAnsi="Arial" w:cs="Arial"/>
        </w:rPr>
        <w:t>Identificar las causas que provocan las debilidades detectadas.</w:t>
      </w:r>
    </w:p>
    <w:p w14:paraId="091087F6" w14:textId="77777777" w:rsidR="00A00383" w:rsidRPr="00A00383" w:rsidRDefault="00A00383" w:rsidP="00A00383">
      <w:pPr>
        <w:ind w:left="360"/>
        <w:jc w:val="both"/>
        <w:rPr>
          <w:rFonts w:ascii="Arial" w:hAnsi="Arial" w:cs="Arial"/>
        </w:rPr>
      </w:pPr>
      <w:r w:rsidRPr="00A00383">
        <w:rPr>
          <w:rFonts w:ascii="Arial" w:hAnsi="Arial" w:cs="Arial"/>
        </w:rPr>
        <w:t>Identificar las fortalezas que hagan factible el mejoramiento de las debilidades. Identificar las acciones de mejoramiento aplicar.</w:t>
      </w:r>
    </w:p>
    <w:p w14:paraId="5A3C8C55" w14:textId="77777777" w:rsidR="00A00383" w:rsidRPr="00A00383" w:rsidRDefault="00A00383" w:rsidP="00A00383">
      <w:pPr>
        <w:ind w:left="360"/>
        <w:jc w:val="both"/>
        <w:rPr>
          <w:rFonts w:ascii="Arial" w:hAnsi="Arial" w:cs="Arial"/>
        </w:rPr>
      </w:pPr>
      <w:r w:rsidRPr="00A00383">
        <w:rPr>
          <w:rFonts w:ascii="Arial" w:hAnsi="Arial" w:cs="Arial"/>
        </w:rPr>
        <w:t>Analizar la viabilidad de dichas acciones. Jerarquizar las acciones.</w:t>
      </w:r>
    </w:p>
    <w:p w14:paraId="5FE079E9" w14:textId="77777777" w:rsidR="00A00383" w:rsidRPr="00A00383" w:rsidRDefault="00A00383" w:rsidP="00A00383">
      <w:pPr>
        <w:ind w:left="360"/>
        <w:jc w:val="both"/>
        <w:rPr>
          <w:rFonts w:ascii="Arial" w:hAnsi="Arial" w:cs="Arial"/>
        </w:rPr>
      </w:pPr>
      <w:r w:rsidRPr="00A00383">
        <w:rPr>
          <w:rFonts w:ascii="Arial" w:hAnsi="Arial" w:cs="Arial"/>
        </w:rPr>
        <w:t>Definir un sistema de seguimiento y control de las mismas.</w:t>
      </w:r>
    </w:p>
    <w:p w14:paraId="41B1C21A" w14:textId="77777777" w:rsidR="00A00383" w:rsidRPr="00A00383" w:rsidRDefault="00A00383" w:rsidP="00A00383">
      <w:pPr>
        <w:ind w:left="360"/>
        <w:jc w:val="both"/>
        <w:rPr>
          <w:rFonts w:ascii="Arial" w:hAnsi="Arial" w:cs="Arial"/>
        </w:rPr>
      </w:pPr>
    </w:p>
    <w:p w14:paraId="5B702CD8" w14:textId="77777777" w:rsidR="00A00383" w:rsidRPr="00A00383" w:rsidRDefault="00A00383" w:rsidP="00A00383">
      <w:pPr>
        <w:ind w:left="360"/>
        <w:jc w:val="both"/>
        <w:rPr>
          <w:rFonts w:ascii="Arial" w:hAnsi="Arial" w:cs="Arial"/>
        </w:rPr>
      </w:pPr>
      <w:r w:rsidRPr="00A00383">
        <w:rPr>
          <w:rFonts w:ascii="Arial" w:hAnsi="Arial" w:cs="Arial"/>
        </w:rPr>
        <w:t>Facilitar el acceso a nuestros programas y servicios a toda la comunidad deportiva y comunidad en general, permitiendo la crítica y las recomendaciones para mejorar en nuestros procesos.</w:t>
      </w:r>
    </w:p>
    <w:p w14:paraId="79754CA8" w14:textId="77777777" w:rsidR="00A00383" w:rsidRPr="00A00383" w:rsidRDefault="00A00383" w:rsidP="00A00383">
      <w:pPr>
        <w:ind w:left="360"/>
        <w:jc w:val="both"/>
        <w:rPr>
          <w:rFonts w:ascii="Arial" w:hAnsi="Arial" w:cs="Arial"/>
        </w:rPr>
      </w:pPr>
    </w:p>
    <w:p w14:paraId="50A90E77" w14:textId="4BBC30D3" w:rsidR="00A00383" w:rsidRDefault="00A00383" w:rsidP="00A00383">
      <w:pPr>
        <w:ind w:left="360"/>
        <w:jc w:val="both"/>
        <w:rPr>
          <w:rFonts w:ascii="Arial" w:hAnsi="Arial" w:cs="Arial"/>
          <w:b/>
          <w:bCs/>
        </w:rPr>
      </w:pPr>
      <w:r w:rsidRPr="00AA5707">
        <w:rPr>
          <w:rFonts w:ascii="Arial" w:hAnsi="Arial" w:cs="Arial"/>
          <w:b/>
          <w:bCs/>
        </w:rPr>
        <w:t>VALORES INSTITUCIONALES</w:t>
      </w:r>
    </w:p>
    <w:p w14:paraId="0AAFB14E" w14:textId="77777777" w:rsidR="00AA5707" w:rsidRPr="00AA5707" w:rsidRDefault="00AA5707" w:rsidP="00AA5707">
      <w:pPr>
        <w:ind w:left="360"/>
        <w:jc w:val="both"/>
        <w:rPr>
          <w:rFonts w:ascii="Arial" w:hAnsi="Arial" w:cs="Arial"/>
        </w:rPr>
      </w:pPr>
      <w:r w:rsidRPr="00AA5707">
        <w:rPr>
          <w:rFonts w:ascii="Arial" w:hAnsi="Arial" w:cs="Arial"/>
        </w:rPr>
        <w:t>Entendidos como ciertas formas de ser, pensar y actuar, en la medida que responden a las necesidades de la especie del ser humano, convirtiéndolas en normas de comportamiento. La práctica real de los valores redundará en excelencia corporativa, todo lo bueno y favorable que tiene el ser humano, que permite su desarrollo y realización, lo hará mejor persona.</w:t>
      </w:r>
    </w:p>
    <w:p w14:paraId="1131BD7A" w14:textId="77777777" w:rsidR="00AA5707" w:rsidRPr="00AA5707" w:rsidRDefault="00AA5707" w:rsidP="00AA5707">
      <w:pPr>
        <w:ind w:left="360"/>
        <w:jc w:val="both"/>
        <w:rPr>
          <w:rFonts w:ascii="Arial" w:hAnsi="Arial" w:cs="Arial"/>
        </w:rPr>
      </w:pPr>
      <w:r w:rsidRPr="00AA5707">
        <w:rPr>
          <w:rFonts w:ascii="Arial" w:hAnsi="Arial" w:cs="Arial"/>
        </w:rPr>
        <w:t>Estos son los valores que deberán ser entendidos como acuerdos, compromisos o protocolos éticos institucionales, del INDERHUILA:</w:t>
      </w:r>
    </w:p>
    <w:p w14:paraId="3C3EB761" w14:textId="77777777" w:rsidR="00AA5707" w:rsidRPr="00AA5707" w:rsidRDefault="00AA5707" w:rsidP="00AA5707">
      <w:pPr>
        <w:ind w:left="360"/>
        <w:jc w:val="both"/>
        <w:rPr>
          <w:rFonts w:ascii="Arial" w:hAnsi="Arial" w:cs="Arial"/>
        </w:rPr>
      </w:pPr>
    </w:p>
    <w:p w14:paraId="4D0DD7B5" w14:textId="77777777" w:rsidR="00AA5707" w:rsidRPr="00AA5707" w:rsidRDefault="00AA5707" w:rsidP="00AA5707">
      <w:pPr>
        <w:ind w:left="360"/>
        <w:jc w:val="both"/>
        <w:rPr>
          <w:rFonts w:ascii="Arial" w:hAnsi="Arial" w:cs="Arial"/>
        </w:rPr>
      </w:pPr>
      <w:r w:rsidRPr="00AA5707">
        <w:rPr>
          <w:rFonts w:ascii="Arial" w:hAnsi="Arial" w:cs="Arial"/>
        </w:rPr>
        <w:t xml:space="preserve">Honestidad </w:t>
      </w:r>
    </w:p>
    <w:p w14:paraId="271921EF" w14:textId="77777777" w:rsidR="00AA5707" w:rsidRPr="00AA5707" w:rsidRDefault="00AA5707" w:rsidP="00AA5707">
      <w:pPr>
        <w:ind w:left="360"/>
        <w:jc w:val="both"/>
        <w:rPr>
          <w:rFonts w:ascii="Arial" w:hAnsi="Arial" w:cs="Arial"/>
        </w:rPr>
      </w:pPr>
      <w:r w:rsidRPr="00AA5707">
        <w:rPr>
          <w:rFonts w:ascii="Arial" w:hAnsi="Arial" w:cs="Arial"/>
        </w:rPr>
        <w:t xml:space="preserve">Respeto </w:t>
      </w:r>
    </w:p>
    <w:p w14:paraId="0A3785E0" w14:textId="77777777" w:rsidR="00AA5707" w:rsidRPr="00AA5707" w:rsidRDefault="00AA5707" w:rsidP="00AA5707">
      <w:pPr>
        <w:ind w:left="360"/>
        <w:jc w:val="both"/>
        <w:rPr>
          <w:rFonts w:ascii="Arial" w:hAnsi="Arial" w:cs="Arial"/>
        </w:rPr>
      </w:pPr>
      <w:r w:rsidRPr="00AA5707">
        <w:rPr>
          <w:rFonts w:ascii="Arial" w:hAnsi="Arial" w:cs="Arial"/>
        </w:rPr>
        <w:t xml:space="preserve">Compromiso </w:t>
      </w:r>
    </w:p>
    <w:p w14:paraId="0F1790C2" w14:textId="77777777" w:rsidR="00AA5707" w:rsidRPr="00AA5707" w:rsidRDefault="00AA5707" w:rsidP="00AA5707">
      <w:pPr>
        <w:ind w:left="360"/>
        <w:jc w:val="both"/>
        <w:rPr>
          <w:rFonts w:ascii="Arial" w:hAnsi="Arial" w:cs="Arial"/>
        </w:rPr>
      </w:pPr>
      <w:r w:rsidRPr="00AA5707">
        <w:rPr>
          <w:rFonts w:ascii="Arial" w:hAnsi="Arial" w:cs="Arial"/>
        </w:rPr>
        <w:t xml:space="preserve">Diligencia </w:t>
      </w:r>
    </w:p>
    <w:p w14:paraId="161926AA" w14:textId="77777777" w:rsidR="00AA5707" w:rsidRPr="00AA5707" w:rsidRDefault="00AA5707" w:rsidP="00AA5707">
      <w:pPr>
        <w:ind w:left="360"/>
        <w:jc w:val="both"/>
        <w:rPr>
          <w:rFonts w:ascii="Arial" w:hAnsi="Arial" w:cs="Arial"/>
        </w:rPr>
      </w:pPr>
      <w:r w:rsidRPr="00AA5707">
        <w:rPr>
          <w:rFonts w:ascii="Arial" w:hAnsi="Arial" w:cs="Arial"/>
        </w:rPr>
        <w:t xml:space="preserve">Justicia </w:t>
      </w:r>
    </w:p>
    <w:p w14:paraId="5DED0679" w14:textId="77777777" w:rsidR="00AA5707" w:rsidRPr="00AA5707" w:rsidRDefault="00AA5707" w:rsidP="00AA5707">
      <w:pPr>
        <w:ind w:left="360"/>
        <w:jc w:val="both"/>
        <w:rPr>
          <w:rFonts w:ascii="Arial" w:hAnsi="Arial" w:cs="Arial"/>
        </w:rPr>
      </w:pPr>
      <w:r w:rsidRPr="00AA5707">
        <w:rPr>
          <w:rFonts w:ascii="Arial" w:hAnsi="Arial" w:cs="Arial"/>
        </w:rPr>
        <w:t xml:space="preserve">Servicio </w:t>
      </w:r>
    </w:p>
    <w:p w14:paraId="0DA9EDBD" w14:textId="28CBA08C" w:rsidR="00AA5707" w:rsidRDefault="00AA5707" w:rsidP="00AA5707">
      <w:pPr>
        <w:ind w:left="360"/>
        <w:jc w:val="both"/>
        <w:rPr>
          <w:rFonts w:ascii="Arial" w:hAnsi="Arial" w:cs="Arial"/>
        </w:rPr>
      </w:pPr>
      <w:r w:rsidRPr="00AA5707">
        <w:rPr>
          <w:rFonts w:ascii="Arial" w:hAnsi="Arial" w:cs="Arial"/>
        </w:rPr>
        <w:t>Tolerancia</w:t>
      </w:r>
    </w:p>
    <w:p w14:paraId="41277AFB" w14:textId="0E3D6CBB" w:rsidR="00AA5707" w:rsidRPr="001E089E" w:rsidRDefault="00AA5707" w:rsidP="001E089E">
      <w:pPr>
        <w:jc w:val="both"/>
        <w:rPr>
          <w:rFonts w:ascii="Arial" w:hAnsi="Arial" w:cs="Arial"/>
          <w:b/>
          <w:bCs/>
        </w:rPr>
      </w:pPr>
      <w:r w:rsidRPr="001E089E">
        <w:rPr>
          <w:rFonts w:ascii="Arial" w:hAnsi="Arial" w:cs="Arial"/>
          <w:b/>
          <w:bCs/>
        </w:rPr>
        <w:lastRenderedPageBreak/>
        <w:t>DIRECTRICES DE LUCHA CONTRA LA CORRUPCIÓN DESDE EL PLAN DE DESARROLLO NACIONAL</w:t>
      </w:r>
    </w:p>
    <w:p w14:paraId="4C5485E7" w14:textId="77777777" w:rsidR="00AA5707" w:rsidRPr="00AA5707" w:rsidRDefault="00AA5707" w:rsidP="00F95E05">
      <w:pPr>
        <w:jc w:val="both"/>
        <w:rPr>
          <w:rFonts w:ascii="Arial" w:hAnsi="Arial" w:cs="Arial"/>
        </w:rPr>
      </w:pPr>
    </w:p>
    <w:p w14:paraId="61A1DC3D" w14:textId="77777777" w:rsidR="00AA5707" w:rsidRPr="00AA5707" w:rsidRDefault="00AA5707" w:rsidP="00AA5707">
      <w:pPr>
        <w:ind w:left="360"/>
        <w:jc w:val="both"/>
        <w:rPr>
          <w:rFonts w:ascii="Arial" w:hAnsi="Arial" w:cs="Arial"/>
        </w:rPr>
      </w:pPr>
      <w:r w:rsidRPr="00AA5707">
        <w:rPr>
          <w:rFonts w:ascii="Arial" w:hAnsi="Arial" w:cs="Arial"/>
        </w:rPr>
        <w:t>Enmarcado desde el Plan de Desarrollo Nacional contiene elementos fundamentales para la lucha contra la corrupción a nivel país. Desde esta perspectiva se encuentra enmarcado dentro de la ecuación de bienestar:</w:t>
      </w:r>
    </w:p>
    <w:p w14:paraId="198AEA87" w14:textId="77777777" w:rsidR="00AA5707" w:rsidRPr="00AA5707" w:rsidRDefault="00AA5707" w:rsidP="00AA5707">
      <w:pPr>
        <w:ind w:left="360"/>
        <w:jc w:val="both"/>
        <w:rPr>
          <w:rFonts w:ascii="Arial" w:hAnsi="Arial" w:cs="Arial"/>
        </w:rPr>
      </w:pPr>
    </w:p>
    <w:p w14:paraId="0153F2C5" w14:textId="77777777" w:rsidR="00AA5707" w:rsidRPr="00AA5707" w:rsidRDefault="00AA5707" w:rsidP="00AA5707">
      <w:pPr>
        <w:ind w:left="360"/>
        <w:jc w:val="both"/>
        <w:rPr>
          <w:rFonts w:ascii="Arial" w:hAnsi="Arial" w:cs="Arial"/>
        </w:rPr>
      </w:pPr>
      <w:r w:rsidRPr="00AA5707">
        <w:rPr>
          <w:rFonts w:ascii="Arial" w:hAnsi="Arial" w:cs="Arial"/>
        </w:rPr>
        <w:t>LEGALIDAD + EMPRENDIMIENTO = EQUIDAD</w:t>
      </w:r>
    </w:p>
    <w:p w14:paraId="0C952C1D" w14:textId="77777777" w:rsidR="00AA5707" w:rsidRPr="00AA5707" w:rsidRDefault="00AA5707" w:rsidP="00AA5707">
      <w:pPr>
        <w:ind w:left="360"/>
        <w:jc w:val="both"/>
        <w:rPr>
          <w:rFonts w:ascii="Arial" w:hAnsi="Arial" w:cs="Arial"/>
        </w:rPr>
      </w:pPr>
    </w:p>
    <w:p w14:paraId="51C9FF05" w14:textId="77777777" w:rsidR="00AA5707" w:rsidRPr="00AA5707" w:rsidRDefault="00AA5707" w:rsidP="00AA5707">
      <w:pPr>
        <w:ind w:left="360"/>
        <w:jc w:val="both"/>
        <w:rPr>
          <w:rFonts w:ascii="Arial" w:hAnsi="Arial" w:cs="Arial"/>
        </w:rPr>
      </w:pPr>
      <w:r w:rsidRPr="00AA5707">
        <w:rPr>
          <w:rFonts w:ascii="Arial" w:hAnsi="Arial" w:cs="Arial"/>
        </w:rPr>
        <w:t>La legalidad como semilla, el emprendimiento como tronco y la equidad como fruto para construir el futuro de Colombia, en unos de sus lineamientos se plantea la política Alianza contra la corrupción, tolerancia cero con los corruptos, plantea el fortalecimiento de la lucha contra la corrupción y el acercar a los ciudadanos a los asuntos públicos como elemento para generar confianza y la credibilidad en las instituciones.</w:t>
      </w:r>
    </w:p>
    <w:p w14:paraId="4D4947C8" w14:textId="77777777" w:rsidR="00AA5707" w:rsidRPr="00AA5707" w:rsidRDefault="00AA5707" w:rsidP="00AA5707">
      <w:pPr>
        <w:ind w:left="360"/>
        <w:jc w:val="both"/>
        <w:rPr>
          <w:rFonts w:ascii="Arial" w:hAnsi="Arial" w:cs="Arial"/>
        </w:rPr>
      </w:pPr>
    </w:p>
    <w:p w14:paraId="0F53A777" w14:textId="77777777" w:rsidR="00AA5707" w:rsidRPr="00AA5707" w:rsidRDefault="00AA5707" w:rsidP="00AA5707">
      <w:pPr>
        <w:ind w:left="360"/>
        <w:jc w:val="both"/>
        <w:rPr>
          <w:rFonts w:ascii="Arial" w:hAnsi="Arial" w:cs="Arial"/>
        </w:rPr>
      </w:pPr>
      <w:r w:rsidRPr="00AA5707">
        <w:rPr>
          <w:rFonts w:ascii="Arial" w:hAnsi="Arial" w:cs="Arial"/>
        </w:rPr>
        <w:t>La lucha contra la corrupción ha estado fundamentada en el fortalecimiento del Estado para enfrentar el fenómeno, en el impulso de normatividad, reformas institucionales y políticas para enfrentarlo y castigarlo en todas sus formas y en disposición de sistemas de información que promuevan la denuncia y el escrutinio ciudadano.</w:t>
      </w:r>
    </w:p>
    <w:p w14:paraId="174C319C" w14:textId="77777777" w:rsidR="00AA5707" w:rsidRPr="00AA5707" w:rsidRDefault="00AA5707" w:rsidP="00AA5707">
      <w:pPr>
        <w:ind w:left="360"/>
        <w:jc w:val="both"/>
        <w:rPr>
          <w:rFonts w:ascii="Arial" w:hAnsi="Arial" w:cs="Arial"/>
        </w:rPr>
      </w:pPr>
    </w:p>
    <w:p w14:paraId="702D320C" w14:textId="7F0B2098" w:rsidR="00AA5707" w:rsidRPr="00AA5707" w:rsidRDefault="00AA5707" w:rsidP="00AA5707">
      <w:pPr>
        <w:ind w:left="360"/>
        <w:jc w:val="both"/>
        <w:rPr>
          <w:rFonts w:ascii="Arial" w:hAnsi="Arial" w:cs="Arial"/>
        </w:rPr>
      </w:pPr>
      <w:r w:rsidRPr="00AA5707">
        <w:rPr>
          <w:rFonts w:ascii="Arial" w:hAnsi="Arial" w:cs="Arial"/>
        </w:rPr>
        <w:t>El término de percepción de fenómeno los datos no son los mejores; los últimos resultados de los índices de percepción de corrupción muestran que el país se ubicó en el puesto 96 de 180, con un puntaje de 37 puntos (Transparencia Internacional</w:t>
      </w:r>
      <w:r>
        <w:rPr>
          <w:rFonts w:ascii="Arial" w:hAnsi="Arial" w:cs="Arial"/>
        </w:rPr>
        <w:t xml:space="preserve"> </w:t>
      </w:r>
      <w:r w:rsidRPr="00AA5707">
        <w:rPr>
          <w:rFonts w:ascii="Arial" w:hAnsi="Arial" w:cs="Arial"/>
        </w:rPr>
        <w:t>2017) y solo el 29% de los colombianos considera que se ha progresado en reducir la corrupción en las instituciones en los últimos dos años de acuerdo con los resultados de 2017 para Latino barómetro. La corrupción es un fenómeno social que impacta negativamente la productividad del país.</w:t>
      </w:r>
    </w:p>
    <w:p w14:paraId="10E5E076" w14:textId="77777777" w:rsidR="00AA5707" w:rsidRPr="00AA5707" w:rsidRDefault="00AA5707" w:rsidP="00AA5707">
      <w:pPr>
        <w:ind w:left="360"/>
        <w:jc w:val="both"/>
        <w:rPr>
          <w:rFonts w:ascii="Arial" w:hAnsi="Arial" w:cs="Arial"/>
        </w:rPr>
      </w:pPr>
    </w:p>
    <w:p w14:paraId="26DADA8D" w14:textId="10B4E46E" w:rsidR="00AA5707" w:rsidRDefault="00AA5707" w:rsidP="00AA5707">
      <w:pPr>
        <w:ind w:left="360"/>
        <w:jc w:val="both"/>
        <w:rPr>
          <w:rFonts w:ascii="Arial" w:hAnsi="Arial" w:cs="Arial"/>
        </w:rPr>
      </w:pPr>
      <w:r w:rsidRPr="00AA5707">
        <w:rPr>
          <w:rFonts w:ascii="Arial" w:hAnsi="Arial" w:cs="Arial"/>
        </w:rPr>
        <w:t xml:space="preserve">La desviación de los recursos públicos incide en la provisión de bienes y servicios, desacelerando el desarrollo social y repercutiendo directamente en las posibilidades de mejoramiento para las poblaciones y territorios. Es así como a corte 31 de mayo de 2018 se cuenta con 4174 responsables fiscales que actualmente le deben al Estado la suma de $3.4 billones     por concepto de corrupción e inadecuado uso de los recursos públicos (Contraloría General de la República 2018). Se estima que este monto corresponde a (1) aproximadamente 3 veces el presupuesto del sector salud y protección social en los años 2017 y 2018; (2) el presupuesto de inversión del sector educación para el 2018, (3) la financiación de aproximadamente 3656 proyectos de vías terciarias; (4) la habilitación de aproximadamente 4500 proyectos de espacios públicos </w:t>
      </w:r>
      <w:r w:rsidRPr="00AA5707">
        <w:rPr>
          <w:rFonts w:ascii="Arial" w:hAnsi="Arial" w:cs="Arial"/>
        </w:rPr>
        <w:lastRenderedPageBreak/>
        <w:t>de recreación</w:t>
      </w:r>
      <w:r>
        <w:rPr>
          <w:rFonts w:ascii="Arial" w:hAnsi="Arial" w:cs="Arial"/>
        </w:rPr>
        <w:t xml:space="preserve"> </w:t>
      </w:r>
      <w:r w:rsidRPr="00AA5707">
        <w:rPr>
          <w:rFonts w:ascii="Arial" w:hAnsi="Arial" w:cs="Arial"/>
        </w:rPr>
        <w:t>y deporte, (5) la dotación de aproximadamente 1504 proyectos de agua y saneamiento básico.</w:t>
      </w:r>
    </w:p>
    <w:p w14:paraId="06AC13C6" w14:textId="7FF93777" w:rsidR="00AA5707" w:rsidRPr="00F95E05" w:rsidRDefault="00F95E05" w:rsidP="00F95E05">
      <w:pPr>
        <w:pStyle w:val="Prrafodelista"/>
        <w:numPr>
          <w:ilvl w:val="0"/>
          <w:numId w:val="7"/>
        </w:numPr>
        <w:jc w:val="both"/>
        <w:rPr>
          <w:rFonts w:ascii="Arial" w:hAnsi="Arial" w:cs="Arial"/>
          <w:b/>
          <w:bCs/>
        </w:rPr>
      </w:pPr>
      <w:r w:rsidRPr="00F95E05">
        <w:rPr>
          <w:rFonts w:ascii="Arial" w:hAnsi="Arial" w:cs="Arial"/>
          <w:b/>
          <w:bCs/>
        </w:rPr>
        <w:t>DESARROLLO ESTRATEGIAS DEL PLAN INSTITUCIONAL DE ANTICORRUPCIÓN Y ATENCIÓN AL CIUDADANO (PAAC).</w:t>
      </w:r>
    </w:p>
    <w:p w14:paraId="2666BADB" w14:textId="06046243" w:rsidR="00F95E05" w:rsidRPr="00F95E05" w:rsidRDefault="00F95E05" w:rsidP="00F95E05">
      <w:pPr>
        <w:jc w:val="both"/>
        <w:rPr>
          <w:rFonts w:ascii="Arial" w:hAnsi="Arial" w:cs="Arial"/>
          <w:b/>
          <w:bCs/>
        </w:rPr>
      </w:pPr>
      <w:r w:rsidRPr="00F95E05">
        <w:rPr>
          <w:rFonts w:ascii="Arial" w:hAnsi="Arial" w:cs="Arial"/>
          <w:b/>
          <w:bCs/>
        </w:rPr>
        <w:t xml:space="preserve">.    Objetivo                                                                                                     </w:t>
      </w:r>
    </w:p>
    <w:p w14:paraId="4E1B280B" w14:textId="3371DE71" w:rsidR="00F95E05" w:rsidRDefault="00F95E05" w:rsidP="00F95E05">
      <w:pPr>
        <w:jc w:val="both"/>
        <w:rPr>
          <w:rFonts w:ascii="Arial" w:hAnsi="Arial" w:cs="Arial"/>
        </w:rPr>
      </w:pPr>
      <w:r w:rsidRPr="00F95E05">
        <w:rPr>
          <w:rFonts w:ascii="Arial" w:hAnsi="Arial" w:cs="Arial"/>
        </w:rPr>
        <w:t>Formular estrategias de lucha contra la corrupción en el INDERHUILA para el año 2022, promoviendo la integridad en todos los servidores públicos y así lograr un elevado nivel de bienestar, en la población del departamento del Huila.</w:t>
      </w:r>
    </w:p>
    <w:p w14:paraId="326F6B25" w14:textId="776E38F7" w:rsidR="001E089E" w:rsidRDefault="001E089E" w:rsidP="00F95E05">
      <w:pPr>
        <w:jc w:val="both"/>
        <w:rPr>
          <w:rFonts w:ascii="Arial" w:hAnsi="Arial" w:cs="Arial"/>
        </w:rPr>
      </w:pPr>
    </w:p>
    <w:p w14:paraId="5200DBFD" w14:textId="77777777" w:rsidR="001E089E" w:rsidRPr="00F95E05" w:rsidRDefault="001E089E" w:rsidP="001E089E">
      <w:pPr>
        <w:jc w:val="both"/>
        <w:rPr>
          <w:rFonts w:ascii="Arial" w:hAnsi="Arial" w:cs="Arial"/>
          <w:b/>
          <w:bCs/>
        </w:rPr>
      </w:pPr>
      <w:r>
        <w:rPr>
          <w:rFonts w:ascii="Arial" w:hAnsi="Arial" w:cs="Arial"/>
          <w:b/>
          <w:bCs/>
        </w:rPr>
        <w:t>2.</w:t>
      </w:r>
      <w:r w:rsidRPr="00F95E05">
        <w:rPr>
          <w:rFonts w:ascii="Arial" w:hAnsi="Arial" w:cs="Arial"/>
          <w:b/>
          <w:bCs/>
        </w:rPr>
        <w:t>.</w:t>
      </w:r>
      <w:r>
        <w:rPr>
          <w:rFonts w:ascii="Arial" w:hAnsi="Arial" w:cs="Arial"/>
          <w:b/>
          <w:bCs/>
        </w:rPr>
        <w:t>1</w:t>
      </w:r>
      <w:r w:rsidRPr="00F95E05">
        <w:rPr>
          <w:rFonts w:ascii="Arial" w:hAnsi="Arial" w:cs="Arial"/>
          <w:b/>
          <w:bCs/>
        </w:rPr>
        <w:t>.    Componentes del Plan Anticorrupción y de Atención al Ciudadano</w:t>
      </w:r>
    </w:p>
    <w:p w14:paraId="5A8C435B" w14:textId="77777777" w:rsidR="001E089E" w:rsidRDefault="001E089E" w:rsidP="00F95E05">
      <w:pPr>
        <w:jc w:val="both"/>
        <w:rPr>
          <w:rFonts w:ascii="Arial" w:hAnsi="Arial" w:cs="Arial"/>
        </w:rPr>
      </w:pPr>
    </w:p>
    <w:p w14:paraId="1B1B52C6" w14:textId="024338FF" w:rsidR="00F95E05" w:rsidRPr="00F95E05" w:rsidRDefault="00F95E05" w:rsidP="00F95E05">
      <w:pPr>
        <w:jc w:val="center"/>
        <w:rPr>
          <w:rFonts w:ascii="Arial" w:hAnsi="Arial" w:cs="Arial"/>
        </w:rPr>
      </w:pPr>
      <w:r>
        <w:rPr>
          <w:rFonts w:ascii="Arial" w:eastAsia="Arial" w:hAnsi="Arial" w:cs="Arial"/>
          <w:noProof/>
        </w:rPr>
        <w:drawing>
          <wp:inline distT="0" distB="0" distL="0" distR="0" wp14:anchorId="67EE318D" wp14:editId="37EFE0CB">
            <wp:extent cx="3213100" cy="2018030"/>
            <wp:effectExtent l="0" t="0" r="635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3100" cy="2018030"/>
                    </a:xfrm>
                    <a:prstGeom prst="rect">
                      <a:avLst/>
                    </a:prstGeom>
                    <a:noFill/>
                  </pic:spPr>
                </pic:pic>
              </a:graphicData>
            </a:graphic>
          </wp:inline>
        </w:drawing>
      </w:r>
    </w:p>
    <w:p w14:paraId="02DC0897" w14:textId="77777777" w:rsidR="00F95E05" w:rsidRPr="00F95E05" w:rsidRDefault="00F95E05" w:rsidP="00F95E05">
      <w:pPr>
        <w:jc w:val="both"/>
        <w:rPr>
          <w:rFonts w:ascii="Arial" w:hAnsi="Arial" w:cs="Arial"/>
          <w:b/>
          <w:bCs/>
        </w:rPr>
      </w:pPr>
      <w:r w:rsidRPr="00F95E05">
        <w:rPr>
          <w:rFonts w:ascii="Arial" w:hAnsi="Arial" w:cs="Arial"/>
          <w:b/>
          <w:bCs/>
        </w:rPr>
        <w:tab/>
      </w:r>
    </w:p>
    <w:p w14:paraId="06E21551" w14:textId="77777777" w:rsidR="00F95E05" w:rsidRPr="00F95E05" w:rsidRDefault="00F95E05" w:rsidP="00F95E05">
      <w:pPr>
        <w:jc w:val="both"/>
        <w:rPr>
          <w:rFonts w:ascii="Arial" w:hAnsi="Arial" w:cs="Arial"/>
        </w:rPr>
      </w:pPr>
      <w:r w:rsidRPr="00F95E05">
        <w:rPr>
          <w:rFonts w:ascii="Arial" w:hAnsi="Arial" w:cs="Arial"/>
          <w:b/>
          <w:bCs/>
        </w:rPr>
        <w:t xml:space="preserve">   FUENTE: </w:t>
      </w:r>
      <w:r w:rsidRPr="00F95E05">
        <w:rPr>
          <w:rFonts w:ascii="Arial" w:hAnsi="Arial" w:cs="Arial"/>
        </w:rPr>
        <w:t>Estrategias para la Construcción del Plan Anticorrupción y de Atención al Ciudadano. El Plan Anticorrupción y de Atención al Ciudadano está integrado por políticas autónomas e independientes que se articulan bajo un solo objetivo, la promoción de estándares de transparencia y lucha contra la corrupción. Sus componentes gozan de metodologías propias para su implementación, por lo tanto, no implica desarrollar actividades diferentes a las adicionales a las que ya vienen ejecutando las entidades en desarrollo de dichas políticas.</w:t>
      </w:r>
    </w:p>
    <w:p w14:paraId="2A5887F0" w14:textId="77777777" w:rsidR="00F95E05" w:rsidRPr="00F95E05" w:rsidRDefault="00F95E05" w:rsidP="00F95E05">
      <w:pPr>
        <w:jc w:val="both"/>
        <w:rPr>
          <w:rFonts w:ascii="Arial" w:hAnsi="Arial" w:cs="Arial"/>
          <w:b/>
          <w:bCs/>
        </w:rPr>
      </w:pPr>
    </w:p>
    <w:p w14:paraId="2163CEEB" w14:textId="77777777" w:rsidR="00F95E05" w:rsidRPr="00F95E05" w:rsidRDefault="00F95E05" w:rsidP="00F95E05">
      <w:pPr>
        <w:jc w:val="both"/>
        <w:rPr>
          <w:rFonts w:ascii="Arial" w:hAnsi="Arial" w:cs="Arial"/>
          <w:b/>
          <w:bCs/>
        </w:rPr>
      </w:pPr>
    </w:p>
    <w:p w14:paraId="0D05C0DA" w14:textId="42B129B9" w:rsidR="00F95E05" w:rsidRPr="00F95E05" w:rsidRDefault="00F95E05" w:rsidP="00F95E05">
      <w:pPr>
        <w:jc w:val="both"/>
        <w:rPr>
          <w:rFonts w:ascii="Arial" w:hAnsi="Arial" w:cs="Arial"/>
          <w:b/>
          <w:bCs/>
        </w:rPr>
      </w:pPr>
      <w:r>
        <w:rPr>
          <w:rFonts w:ascii="Arial" w:hAnsi="Arial" w:cs="Arial"/>
          <w:b/>
          <w:bCs/>
        </w:rPr>
        <w:t>2.1</w:t>
      </w:r>
      <w:r w:rsidRPr="00F95E05">
        <w:rPr>
          <w:rFonts w:ascii="Arial" w:hAnsi="Arial" w:cs="Arial"/>
          <w:b/>
          <w:bCs/>
        </w:rPr>
        <w:t>. Primer Componente: Mapa de Riesgos de Corrupción</w:t>
      </w:r>
    </w:p>
    <w:p w14:paraId="30C41681" w14:textId="77777777" w:rsidR="00F95E05" w:rsidRPr="00F95E05" w:rsidRDefault="00F95E05" w:rsidP="00F95E05">
      <w:pPr>
        <w:jc w:val="both"/>
        <w:rPr>
          <w:rFonts w:ascii="Arial" w:hAnsi="Arial" w:cs="Arial"/>
          <w:b/>
          <w:bCs/>
        </w:rPr>
      </w:pPr>
    </w:p>
    <w:p w14:paraId="6DA02C40" w14:textId="77777777" w:rsidR="00F95E05" w:rsidRPr="00F95E05" w:rsidRDefault="00F95E05" w:rsidP="00F95E05">
      <w:pPr>
        <w:jc w:val="both"/>
        <w:rPr>
          <w:rFonts w:ascii="Arial" w:hAnsi="Arial" w:cs="Arial"/>
          <w:b/>
          <w:bCs/>
        </w:rPr>
      </w:pPr>
      <w:r w:rsidRPr="00F95E05">
        <w:rPr>
          <w:rFonts w:ascii="Arial" w:hAnsi="Arial" w:cs="Arial"/>
        </w:rPr>
        <w:t xml:space="preserve">Es un instrumento que le permite a la entidad identificar, analizar y controlar los posibles hechos generadores de corrupción tonto internos como externos. El referente para la </w:t>
      </w:r>
      <w:r w:rsidRPr="00F95E05">
        <w:rPr>
          <w:rFonts w:ascii="Arial" w:hAnsi="Arial" w:cs="Arial"/>
        </w:rPr>
        <w:lastRenderedPageBreak/>
        <w:t>construcción de la metodología del Mapa de Riesgos de Corrupción, lo constituye la Guía de la Función Pública; Guía para la Administración del Riesgo y el Diseño de Controles en Entidades Públicas. Riesgos de Gestión, Corrupción y Seguridad Digital.</w:t>
      </w:r>
    </w:p>
    <w:p w14:paraId="34CE87D7" w14:textId="77777777" w:rsidR="00F95E05" w:rsidRPr="00F95E05" w:rsidRDefault="00F95E05" w:rsidP="00F95E05">
      <w:pPr>
        <w:jc w:val="both"/>
        <w:rPr>
          <w:rFonts w:ascii="Arial" w:hAnsi="Arial" w:cs="Arial"/>
        </w:rPr>
      </w:pPr>
    </w:p>
    <w:p w14:paraId="4E422D1F" w14:textId="12D910BD" w:rsidR="00F95E05" w:rsidRDefault="00F95E05" w:rsidP="00F95E05">
      <w:pPr>
        <w:jc w:val="both"/>
        <w:rPr>
          <w:rFonts w:ascii="Arial" w:hAnsi="Arial" w:cs="Arial"/>
        </w:rPr>
      </w:pPr>
      <w:r w:rsidRPr="00F95E05">
        <w:rPr>
          <w:rFonts w:ascii="Arial" w:hAnsi="Arial" w:cs="Arial"/>
        </w:rPr>
        <w:t xml:space="preserve">En ente componente del Plan Anticorrupción y de Atención al Ciudadano-PAAC, es importante manifestar que la razón por la cual no se había incluido el Mapa de Riesgos de Corrupción, es porque el INDERHUILA no contaba con una política de administración del riesgo, hasta el año pasado, en el mes de septiembre, el Instituto adoptó la política de administración del riesgo de la gobernación y la contextualizó para el Instituto.  </w:t>
      </w:r>
    </w:p>
    <w:p w14:paraId="2C63D876" w14:textId="0D73EA62" w:rsidR="008B3BE4" w:rsidRDefault="008B3BE4" w:rsidP="00F95E05">
      <w:pPr>
        <w:jc w:val="both"/>
        <w:rPr>
          <w:rFonts w:ascii="Arial" w:hAnsi="Arial" w:cs="Arial"/>
        </w:rPr>
      </w:pPr>
    </w:p>
    <w:p w14:paraId="410713B7" w14:textId="2F7DB96B" w:rsidR="008B3BE4" w:rsidRPr="008B3BE4" w:rsidRDefault="008B3BE4" w:rsidP="008B3BE4">
      <w:pPr>
        <w:jc w:val="both"/>
        <w:rPr>
          <w:rFonts w:ascii="Arial" w:hAnsi="Arial" w:cs="Arial"/>
        </w:rPr>
      </w:pPr>
      <w:r w:rsidRPr="008B3BE4">
        <w:rPr>
          <w:rFonts w:ascii="Arial" w:hAnsi="Arial" w:cs="Arial"/>
        </w:rPr>
        <w:t xml:space="preserve">De otra parte, es menester importante expresar que, en el presente año, en un trabajo conjunto entre la Ingeniera Jaideline Vargas Chala, líder del Proceso de Mejora Continua y Martha Liliana Trujillo Sánchez, líder del Proceso de Direccionamiento Estratégico y Planeación, y los lideres de los procesos que hacen parte del Mapa de Procesos del </w:t>
      </w:r>
      <w:r w:rsidR="004B6F52" w:rsidRPr="008B3BE4">
        <w:rPr>
          <w:rFonts w:ascii="Arial" w:hAnsi="Arial" w:cs="Arial"/>
        </w:rPr>
        <w:t>INDERHUILA</w:t>
      </w:r>
      <w:r w:rsidRPr="008B3BE4">
        <w:rPr>
          <w:rFonts w:ascii="Arial" w:hAnsi="Arial" w:cs="Arial"/>
        </w:rPr>
        <w:t>, se está realizando el trabajo de identificar los riesgos por Proceso. (Ver cronograma).</w:t>
      </w:r>
    </w:p>
    <w:p w14:paraId="478C31AA" w14:textId="77777777" w:rsidR="008B3BE4" w:rsidRPr="008B3BE4" w:rsidRDefault="008B3BE4" w:rsidP="008B3BE4">
      <w:pPr>
        <w:jc w:val="both"/>
        <w:rPr>
          <w:rFonts w:ascii="Arial" w:hAnsi="Arial" w:cs="Arial"/>
        </w:rPr>
      </w:pPr>
    </w:p>
    <w:p w14:paraId="685A2CF5" w14:textId="1926864F" w:rsidR="008B3BE4" w:rsidRPr="008B3BE4" w:rsidRDefault="008B3BE4" w:rsidP="008B3BE4">
      <w:pPr>
        <w:jc w:val="both"/>
        <w:rPr>
          <w:rFonts w:ascii="Arial" w:hAnsi="Arial" w:cs="Arial"/>
        </w:rPr>
      </w:pPr>
      <w:r w:rsidRPr="008B3BE4">
        <w:rPr>
          <w:rFonts w:ascii="Arial" w:hAnsi="Arial" w:cs="Arial"/>
        </w:rPr>
        <w:t xml:space="preserve">Como un avance importante, a 28 de abril del presente año, se ha llevado a cabo la identificación de los riesgos de corrupción de los trece (13) Procesos del Mapa de Procesos del </w:t>
      </w:r>
      <w:r w:rsidR="004B6F52" w:rsidRPr="008B3BE4">
        <w:rPr>
          <w:rFonts w:ascii="Arial" w:hAnsi="Arial" w:cs="Arial"/>
        </w:rPr>
        <w:t>INDERHUILA</w:t>
      </w:r>
      <w:r w:rsidRPr="008B3BE4">
        <w:rPr>
          <w:rFonts w:ascii="Arial" w:hAnsi="Arial" w:cs="Arial"/>
        </w:rPr>
        <w:t>. (Ver cuadro).</w:t>
      </w:r>
    </w:p>
    <w:p w14:paraId="667BA9EA" w14:textId="77777777" w:rsidR="008B3BE4" w:rsidRPr="008B3BE4" w:rsidRDefault="008B3BE4" w:rsidP="008B3BE4">
      <w:pPr>
        <w:jc w:val="both"/>
        <w:rPr>
          <w:rFonts w:ascii="Arial" w:hAnsi="Arial" w:cs="Arial"/>
        </w:rPr>
      </w:pPr>
    </w:p>
    <w:p w14:paraId="313259F7" w14:textId="77777777" w:rsidR="008B3BE4" w:rsidRPr="008B3BE4" w:rsidRDefault="008B3BE4" w:rsidP="008B3BE4">
      <w:pPr>
        <w:jc w:val="both"/>
        <w:rPr>
          <w:rFonts w:ascii="Arial" w:hAnsi="Arial" w:cs="Arial"/>
        </w:rPr>
      </w:pPr>
    </w:p>
    <w:p w14:paraId="73B2180B" w14:textId="77777777" w:rsidR="008B3BE4" w:rsidRPr="008B3BE4" w:rsidRDefault="008B3BE4" w:rsidP="008B3BE4">
      <w:pPr>
        <w:jc w:val="both"/>
        <w:rPr>
          <w:rFonts w:ascii="Arial" w:hAnsi="Arial" w:cs="Arial"/>
        </w:rPr>
      </w:pPr>
      <w:r w:rsidRPr="008B3BE4">
        <w:rPr>
          <w:rFonts w:ascii="Arial" w:hAnsi="Arial" w:cs="Arial"/>
        </w:rPr>
        <w:t>4.2.1.1.    Objetivo</w:t>
      </w:r>
    </w:p>
    <w:p w14:paraId="12514A7F" w14:textId="77777777" w:rsidR="008B3BE4" w:rsidRPr="008B3BE4" w:rsidRDefault="008B3BE4" w:rsidP="008B3BE4">
      <w:pPr>
        <w:jc w:val="both"/>
        <w:rPr>
          <w:rFonts w:ascii="Arial" w:hAnsi="Arial" w:cs="Arial"/>
        </w:rPr>
      </w:pPr>
    </w:p>
    <w:p w14:paraId="53A39E36" w14:textId="77777777" w:rsidR="008B3BE4" w:rsidRPr="008B3BE4" w:rsidRDefault="008B3BE4" w:rsidP="008B3BE4">
      <w:pPr>
        <w:jc w:val="both"/>
        <w:rPr>
          <w:rFonts w:ascii="Arial" w:hAnsi="Arial" w:cs="Arial"/>
        </w:rPr>
      </w:pPr>
      <w:r w:rsidRPr="008B3BE4">
        <w:rPr>
          <w:rFonts w:ascii="Arial" w:hAnsi="Arial" w:cs="Arial"/>
        </w:rPr>
        <w:t>Identificar los posibles riesgos de corrupción de los 13 procesos que hacen parte del Mapa de Procesos del Instituto Departamental del Deporte, la Educación Física, la Recreación y Aprovechamiento del Tiempo Libre del Huila-INDERHUILA, para la vigencia 2022,  conocer los controles que se tienen de los mismos, la acciones a implementar para prevenir su materialización para prevenir su materialización, implementando la política de Administración del riesgo de  la entidad de acuerdo a  la  Metodología  Guía para  la Administración del Riesgo, y el Diseño de Controles en Entidades Públicas. Importante expresar que, en el último trimestre del año 2021, se adoptó la Política de Administración del Riesgo, la cual fue aprobada en el Comité Institucional de Coordinación de Control Interno el día 22 de septiembre y en el Comité Institucional de Gestión y Desempeño-C.I.G.D. el día 14 de octubre.</w:t>
      </w:r>
    </w:p>
    <w:p w14:paraId="46F960AC" w14:textId="77777777" w:rsidR="008B3BE4" w:rsidRPr="008B3BE4" w:rsidRDefault="008B3BE4" w:rsidP="008B3BE4">
      <w:pPr>
        <w:jc w:val="both"/>
        <w:rPr>
          <w:rFonts w:ascii="Arial" w:hAnsi="Arial" w:cs="Arial"/>
        </w:rPr>
      </w:pPr>
      <w:r w:rsidRPr="008B3BE4">
        <w:rPr>
          <w:rFonts w:ascii="Arial" w:hAnsi="Arial" w:cs="Arial"/>
        </w:rPr>
        <w:t>4.2.1.2. Estrategia Gestión del Riesgo de Corrupción año 2022</w:t>
      </w:r>
    </w:p>
    <w:p w14:paraId="67FE8544" w14:textId="77777777" w:rsidR="008B3BE4" w:rsidRPr="008B3BE4" w:rsidRDefault="008B3BE4" w:rsidP="008B3BE4">
      <w:pPr>
        <w:jc w:val="both"/>
        <w:rPr>
          <w:rFonts w:ascii="Arial" w:hAnsi="Arial" w:cs="Arial"/>
        </w:rPr>
      </w:pPr>
    </w:p>
    <w:p w14:paraId="32F357F7" w14:textId="2A4B794A" w:rsidR="008B3BE4" w:rsidRPr="00F95E05" w:rsidRDefault="008B3BE4" w:rsidP="008B3BE4">
      <w:pPr>
        <w:jc w:val="both"/>
        <w:rPr>
          <w:rFonts w:ascii="Arial" w:hAnsi="Arial" w:cs="Arial"/>
        </w:rPr>
      </w:pPr>
      <w:r w:rsidRPr="008B3BE4">
        <w:rPr>
          <w:rFonts w:ascii="Arial" w:hAnsi="Arial" w:cs="Arial"/>
        </w:rPr>
        <w:lastRenderedPageBreak/>
        <w:t>El INDERHUILA ha diseñado la estrategia para la Gestión del Riesgo de Corrupción, con los cinco componentes; de acuerdo a la normatividad vigente política de administración de riesgos, construcción de mapas de Riesgos de corrupción, consulta y divulgación, monitoreo y revisión, seguimiento.</w:t>
      </w:r>
    </w:p>
    <w:p w14:paraId="27804C3B" w14:textId="649A5484" w:rsidR="00F95E05" w:rsidRPr="00F95E05" w:rsidRDefault="00F95E05" w:rsidP="00732961">
      <w:pPr>
        <w:jc w:val="center"/>
        <w:rPr>
          <w:rFonts w:ascii="Arial" w:hAnsi="Arial" w:cs="Arial"/>
          <w:b/>
          <w:bCs/>
        </w:rPr>
      </w:pPr>
    </w:p>
    <w:p w14:paraId="554DDCB9" w14:textId="799AC64D" w:rsidR="0045109F" w:rsidRPr="0045109F" w:rsidRDefault="0045109F" w:rsidP="0045109F">
      <w:pPr>
        <w:ind w:left="360"/>
        <w:jc w:val="both"/>
        <w:rPr>
          <w:rFonts w:ascii="Arial" w:hAnsi="Arial" w:cs="Arial"/>
        </w:rPr>
      </w:pPr>
      <w:r w:rsidRPr="0045109F">
        <w:rPr>
          <w:rFonts w:ascii="Arial" w:hAnsi="Arial" w:cs="Arial"/>
        </w:rPr>
        <w:t xml:space="preserve">INDERHUILA tiene por objeto, adoptar para el Departamento las políticas, planes y programas que, en materia de deporte, educación Física, recreación y aprovechamiento del tiempo libre, </w:t>
      </w:r>
      <w:r>
        <w:rPr>
          <w:rFonts w:ascii="Arial" w:hAnsi="Arial" w:cs="Arial"/>
        </w:rPr>
        <w:t xml:space="preserve">emite </w:t>
      </w:r>
      <w:r w:rsidRPr="0045109F">
        <w:rPr>
          <w:rFonts w:ascii="Arial" w:hAnsi="Arial" w:cs="Arial"/>
        </w:rPr>
        <w:t>el MINISTERIO DEL DEPORTE, el Gobierno Nacional y el Departament</w:t>
      </w:r>
      <w:r>
        <w:rPr>
          <w:rFonts w:ascii="Arial" w:hAnsi="Arial" w:cs="Arial"/>
        </w:rPr>
        <w:t>o</w:t>
      </w:r>
      <w:r w:rsidRPr="0045109F">
        <w:rPr>
          <w:rFonts w:ascii="Arial" w:hAnsi="Arial" w:cs="Arial"/>
        </w:rPr>
        <w:t>. En cumplimiento de este objeto promoverá:</w:t>
      </w:r>
    </w:p>
    <w:p w14:paraId="351FB973" w14:textId="6C0BA32B" w:rsidR="00D72922" w:rsidRDefault="00051E22" w:rsidP="00BA4015">
      <w:pPr>
        <w:jc w:val="both"/>
        <w:rPr>
          <w:rFonts w:ascii="Arial" w:hAnsi="Arial" w:cs="Arial"/>
          <w:b/>
          <w:bCs/>
        </w:rPr>
      </w:pPr>
      <w:r w:rsidRPr="00051E22">
        <w:rPr>
          <w:rFonts w:ascii="Arial" w:hAnsi="Arial" w:cs="Arial"/>
          <w:b/>
          <w:bCs/>
        </w:rPr>
        <w:t>Formulación del Plan de Acción de la Estrategia (formato código DIH-CDEP-P01-F01)</w:t>
      </w:r>
    </w:p>
    <w:tbl>
      <w:tblPr>
        <w:tblW w:w="11269"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2"/>
        <w:gridCol w:w="1293"/>
        <w:gridCol w:w="1267"/>
        <w:gridCol w:w="981"/>
        <w:gridCol w:w="1069"/>
        <w:gridCol w:w="718"/>
        <w:gridCol w:w="718"/>
        <w:gridCol w:w="718"/>
        <w:gridCol w:w="1069"/>
        <w:gridCol w:w="1008"/>
        <w:gridCol w:w="1106"/>
      </w:tblGrid>
      <w:tr w:rsidR="00051E22" w:rsidRPr="00E3236E" w14:paraId="3949A793" w14:textId="77777777" w:rsidTr="00051E22">
        <w:trPr>
          <w:trHeight w:val="394"/>
        </w:trPr>
        <w:tc>
          <w:tcPr>
            <w:tcW w:w="1322" w:type="dxa"/>
            <w:shd w:val="clear" w:color="auto" w:fill="8FC26C"/>
            <w:vAlign w:val="center"/>
            <w:hideMark/>
          </w:tcPr>
          <w:p w14:paraId="1880D25D" w14:textId="77777777" w:rsidR="00051E22" w:rsidRPr="00B66FF4" w:rsidRDefault="00051E22" w:rsidP="00C94F92">
            <w:pPr>
              <w:spacing w:after="0" w:line="240" w:lineRule="auto"/>
              <w:jc w:val="both"/>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SUBCOMPONENTE</w:t>
            </w:r>
          </w:p>
        </w:tc>
        <w:tc>
          <w:tcPr>
            <w:tcW w:w="1293" w:type="dxa"/>
            <w:shd w:val="clear" w:color="auto" w:fill="8FC26C"/>
            <w:vAlign w:val="center"/>
            <w:hideMark/>
          </w:tcPr>
          <w:p w14:paraId="2112F14F" w14:textId="77777777" w:rsidR="00051E22" w:rsidRPr="00B66FF4" w:rsidRDefault="00051E22" w:rsidP="00C94F92">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DISEÑE ALTERNATIVAS DE MEJORA</w:t>
            </w:r>
          </w:p>
        </w:tc>
        <w:tc>
          <w:tcPr>
            <w:tcW w:w="1267" w:type="dxa"/>
            <w:shd w:val="clear" w:color="auto" w:fill="8FC26C"/>
            <w:vAlign w:val="center"/>
            <w:hideMark/>
          </w:tcPr>
          <w:p w14:paraId="6EC02E07" w14:textId="77777777" w:rsidR="00051E22" w:rsidRPr="00B66FF4" w:rsidRDefault="00051E22" w:rsidP="00C94F92">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META/PRODUCTO</w:t>
            </w:r>
          </w:p>
        </w:tc>
        <w:tc>
          <w:tcPr>
            <w:tcW w:w="981" w:type="dxa"/>
            <w:shd w:val="clear" w:color="auto" w:fill="8FC26C"/>
            <w:vAlign w:val="center"/>
            <w:hideMark/>
          </w:tcPr>
          <w:p w14:paraId="5DB2A393" w14:textId="77777777" w:rsidR="00051E22" w:rsidRPr="00B66FF4" w:rsidRDefault="00051E22" w:rsidP="00C94F92">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 xml:space="preserve">NOMBRE DEL INDICADOR </w:t>
            </w:r>
          </w:p>
        </w:tc>
        <w:tc>
          <w:tcPr>
            <w:tcW w:w="1069" w:type="dxa"/>
            <w:shd w:val="clear" w:color="auto" w:fill="8FC26C"/>
            <w:vAlign w:val="center"/>
            <w:hideMark/>
          </w:tcPr>
          <w:p w14:paraId="293A20EF" w14:textId="77777777" w:rsidR="00051E22" w:rsidRPr="00B66FF4" w:rsidRDefault="00051E22" w:rsidP="00C94F92">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FÓRMULA DEL CÁLCULO</w:t>
            </w:r>
          </w:p>
        </w:tc>
        <w:tc>
          <w:tcPr>
            <w:tcW w:w="718" w:type="dxa"/>
            <w:shd w:val="clear" w:color="auto" w:fill="8FC26C"/>
            <w:vAlign w:val="center"/>
            <w:hideMark/>
          </w:tcPr>
          <w:p w14:paraId="360E4532" w14:textId="77777777" w:rsidR="00051E22" w:rsidRPr="00B66FF4" w:rsidRDefault="00051E22" w:rsidP="00C94F92">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2do Trimestre</w:t>
            </w:r>
            <w:r w:rsidRPr="00B66FF4">
              <w:rPr>
                <w:rFonts w:ascii="Arial" w:eastAsia="Times New Roman" w:hAnsi="Arial" w:cs="Arial"/>
                <w:b/>
                <w:bCs/>
                <w:color w:val="FFFFFF"/>
                <w:sz w:val="14"/>
                <w:szCs w:val="14"/>
              </w:rPr>
              <w:br/>
              <w:t xml:space="preserve">30- MAY </w:t>
            </w:r>
          </w:p>
        </w:tc>
        <w:tc>
          <w:tcPr>
            <w:tcW w:w="718" w:type="dxa"/>
            <w:shd w:val="clear" w:color="auto" w:fill="8FC26C"/>
            <w:vAlign w:val="center"/>
          </w:tcPr>
          <w:p w14:paraId="5C8156DE" w14:textId="77777777" w:rsidR="00051E22" w:rsidRPr="00B66FF4" w:rsidRDefault="00051E22" w:rsidP="00C94F92">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 xml:space="preserve">3er Trimestre </w:t>
            </w:r>
            <w:r w:rsidRPr="00B66FF4">
              <w:rPr>
                <w:rFonts w:ascii="Arial" w:eastAsia="Times New Roman" w:hAnsi="Arial" w:cs="Arial"/>
                <w:b/>
                <w:bCs/>
                <w:color w:val="FFFFFF"/>
                <w:sz w:val="14"/>
                <w:szCs w:val="14"/>
              </w:rPr>
              <w:br/>
              <w:t>30-AGO</w:t>
            </w:r>
          </w:p>
        </w:tc>
        <w:tc>
          <w:tcPr>
            <w:tcW w:w="718" w:type="dxa"/>
            <w:shd w:val="clear" w:color="auto" w:fill="8FC26C"/>
            <w:vAlign w:val="center"/>
          </w:tcPr>
          <w:p w14:paraId="68EE7C54" w14:textId="77777777" w:rsidR="00051E22" w:rsidRPr="00B66FF4" w:rsidRDefault="00051E22" w:rsidP="00C94F92">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4to Trimestre</w:t>
            </w:r>
            <w:r w:rsidRPr="00B66FF4">
              <w:rPr>
                <w:rFonts w:ascii="Arial" w:eastAsia="Times New Roman" w:hAnsi="Arial" w:cs="Arial"/>
                <w:b/>
                <w:bCs/>
                <w:color w:val="FFFFFF"/>
                <w:sz w:val="14"/>
                <w:szCs w:val="14"/>
              </w:rPr>
              <w:br/>
              <w:t>30-NOV</w:t>
            </w:r>
          </w:p>
        </w:tc>
        <w:tc>
          <w:tcPr>
            <w:tcW w:w="1069" w:type="dxa"/>
            <w:shd w:val="clear" w:color="auto" w:fill="8FC26C"/>
            <w:vAlign w:val="center"/>
          </w:tcPr>
          <w:p w14:paraId="2024A21F" w14:textId="77777777" w:rsidR="00051E22" w:rsidRPr="00B66FF4" w:rsidRDefault="00051E22" w:rsidP="00C94F92">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PRODUCTO / ENTREGABLE</w:t>
            </w:r>
          </w:p>
        </w:tc>
        <w:tc>
          <w:tcPr>
            <w:tcW w:w="1008" w:type="dxa"/>
            <w:shd w:val="clear" w:color="auto" w:fill="8FC26C"/>
            <w:vAlign w:val="center"/>
            <w:hideMark/>
          </w:tcPr>
          <w:p w14:paraId="386C3F8D" w14:textId="77777777" w:rsidR="00051E22" w:rsidRPr="00B66FF4" w:rsidRDefault="00051E22" w:rsidP="00C94F92">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PLAZO DE REALIZACIÓN DE LAS ACTIVIDADES</w:t>
            </w:r>
            <w:r w:rsidRPr="00B66FF4">
              <w:rPr>
                <w:rFonts w:ascii="Arial" w:eastAsia="Times New Roman" w:hAnsi="Arial" w:cs="Arial"/>
                <w:b/>
                <w:bCs/>
                <w:color w:val="FFFFFF"/>
                <w:sz w:val="14"/>
                <w:szCs w:val="14"/>
              </w:rPr>
              <w:br/>
              <w:t>(INICIO-FIN)</w:t>
            </w:r>
          </w:p>
        </w:tc>
        <w:tc>
          <w:tcPr>
            <w:tcW w:w="1106" w:type="dxa"/>
            <w:shd w:val="clear" w:color="auto" w:fill="8FC26C"/>
            <w:vAlign w:val="center"/>
            <w:hideMark/>
          </w:tcPr>
          <w:p w14:paraId="2BCED838" w14:textId="77777777" w:rsidR="00051E22" w:rsidRPr="00B66FF4" w:rsidRDefault="00051E22" w:rsidP="00C94F92">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LIDER RESPONSABLE DE LA TAREA</w:t>
            </w:r>
          </w:p>
        </w:tc>
      </w:tr>
      <w:tr w:rsidR="00051E22" w:rsidRPr="00E3236E" w14:paraId="7D244E6F" w14:textId="77777777" w:rsidTr="00051E22">
        <w:trPr>
          <w:trHeight w:val="1816"/>
        </w:trPr>
        <w:tc>
          <w:tcPr>
            <w:tcW w:w="1322" w:type="dxa"/>
            <w:vMerge w:val="restart"/>
            <w:shd w:val="clear" w:color="auto" w:fill="auto"/>
            <w:hideMark/>
          </w:tcPr>
          <w:p w14:paraId="59AE73F7" w14:textId="00C0EC04" w:rsidR="00051E22" w:rsidRPr="006615B3" w:rsidRDefault="00051E22" w:rsidP="00C94F92">
            <w:pPr>
              <w:spacing w:after="0" w:line="240" w:lineRule="auto"/>
              <w:jc w:val="both"/>
              <w:rPr>
                <w:rFonts w:ascii="Arial" w:eastAsia="Times New Roman" w:hAnsi="Arial" w:cs="Arial"/>
                <w:b/>
                <w:bCs/>
                <w:sz w:val="20"/>
                <w:szCs w:val="20"/>
              </w:rPr>
            </w:pPr>
            <w:r w:rsidRPr="006615B3">
              <w:rPr>
                <w:sz w:val="20"/>
                <w:szCs w:val="20"/>
              </w:rPr>
              <w:t xml:space="preserve">Fase N°1, </w:t>
            </w:r>
            <w:r w:rsidRPr="00560380">
              <w:rPr>
                <w:rFonts w:ascii="Arial" w:eastAsia="Times New Roman" w:hAnsi="Arial" w:cs="Arial"/>
                <w:sz w:val="14"/>
                <w:szCs w:val="14"/>
                <w:lang w:eastAsia="en-US"/>
              </w:rPr>
              <w:t>Política de Administración de Riesgos</w:t>
            </w:r>
          </w:p>
        </w:tc>
        <w:tc>
          <w:tcPr>
            <w:tcW w:w="1293" w:type="dxa"/>
            <w:shd w:val="clear" w:color="auto" w:fill="auto"/>
            <w:hideMark/>
          </w:tcPr>
          <w:p w14:paraId="14A3A21A" w14:textId="152C30AB" w:rsidR="00051E22" w:rsidRPr="0015292A" w:rsidRDefault="00051E22" w:rsidP="00C94F92">
            <w:pPr>
              <w:spacing w:after="0" w:line="240" w:lineRule="auto"/>
              <w:jc w:val="both"/>
              <w:rPr>
                <w:rFonts w:ascii="Arial" w:eastAsia="Times New Roman" w:hAnsi="Arial" w:cs="Arial"/>
                <w:color w:val="44546A"/>
                <w:sz w:val="16"/>
                <w:szCs w:val="16"/>
              </w:rPr>
            </w:pPr>
            <w:r w:rsidRPr="00560380">
              <w:rPr>
                <w:rFonts w:ascii="Arial" w:eastAsia="Times New Roman" w:hAnsi="Arial" w:cs="Arial"/>
                <w:sz w:val="14"/>
                <w:szCs w:val="14"/>
                <w:lang w:eastAsia="en-US"/>
              </w:rPr>
              <w:t>Divulgar en la página web la política integral de Administración de Riesgos de gestión, corrupción y seguridad digital aprobada en el Comité Institucional de Gestión y Desempeño en todos los procesos de la entidad.</w:t>
            </w:r>
          </w:p>
        </w:tc>
        <w:tc>
          <w:tcPr>
            <w:tcW w:w="1267" w:type="dxa"/>
            <w:shd w:val="clear" w:color="auto" w:fill="auto"/>
            <w:noWrap/>
            <w:vAlign w:val="center"/>
            <w:hideMark/>
          </w:tcPr>
          <w:p w14:paraId="09E93C6E" w14:textId="77777777" w:rsidR="00A012A1" w:rsidRPr="00A012A1" w:rsidRDefault="00A012A1" w:rsidP="00A012A1">
            <w:pPr>
              <w:spacing w:after="0" w:line="240" w:lineRule="auto"/>
              <w:jc w:val="center"/>
              <w:rPr>
                <w:rFonts w:eastAsia="Times New Roman"/>
                <w:sz w:val="16"/>
                <w:szCs w:val="16"/>
              </w:rPr>
            </w:pPr>
            <w:r w:rsidRPr="00A012A1">
              <w:rPr>
                <w:rFonts w:eastAsia="Times New Roman"/>
                <w:sz w:val="16"/>
                <w:szCs w:val="16"/>
              </w:rPr>
              <w:t>1 política de riesgos publicada en web</w:t>
            </w:r>
          </w:p>
          <w:p w14:paraId="53C00733" w14:textId="77777777" w:rsidR="00A012A1" w:rsidRPr="00A012A1" w:rsidRDefault="00A012A1" w:rsidP="00A012A1">
            <w:pPr>
              <w:spacing w:after="0" w:line="240" w:lineRule="auto"/>
              <w:jc w:val="center"/>
              <w:rPr>
                <w:rFonts w:eastAsia="Times New Roman"/>
                <w:sz w:val="16"/>
                <w:szCs w:val="16"/>
              </w:rPr>
            </w:pPr>
          </w:p>
          <w:p w14:paraId="08E1150F" w14:textId="77777777" w:rsidR="00A012A1" w:rsidRPr="00A012A1" w:rsidRDefault="00A012A1" w:rsidP="00A012A1">
            <w:pPr>
              <w:spacing w:after="0" w:line="240" w:lineRule="auto"/>
              <w:jc w:val="center"/>
              <w:rPr>
                <w:rFonts w:eastAsia="Times New Roman"/>
                <w:sz w:val="16"/>
                <w:szCs w:val="16"/>
              </w:rPr>
            </w:pPr>
          </w:p>
          <w:p w14:paraId="3DF198A5" w14:textId="77777777" w:rsidR="00A012A1" w:rsidRPr="00A012A1" w:rsidRDefault="00A012A1" w:rsidP="00A012A1">
            <w:pPr>
              <w:spacing w:after="0" w:line="240" w:lineRule="auto"/>
              <w:jc w:val="center"/>
              <w:rPr>
                <w:rFonts w:eastAsia="Times New Roman"/>
                <w:sz w:val="16"/>
                <w:szCs w:val="16"/>
              </w:rPr>
            </w:pPr>
          </w:p>
          <w:p w14:paraId="74DEBA11" w14:textId="77777777" w:rsidR="00A012A1" w:rsidRPr="00A012A1" w:rsidRDefault="00A012A1" w:rsidP="00A012A1">
            <w:pPr>
              <w:spacing w:after="0" w:line="240" w:lineRule="auto"/>
              <w:jc w:val="center"/>
              <w:rPr>
                <w:rFonts w:eastAsia="Times New Roman"/>
                <w:sz w:val="16"/>
                <w:szCs w:val="16"/>
              </w:rPr>
            </w:pPr>
          </w:p>
          <w:p w14:paraId="32C76E82" w14:textId="77777777" w:rsidR="00A012A1" w:rsidRPr="00A012A1" w:rsidRDefault="00A012A1" w:rsidP="00A012A1">
            <w:pPr>
              <w:spacing w:after="0" w:line="240" w:lineRule="auto"/>
              <w:jc w:val="center"/>
              <w:rPr>
                <w:rFonts w:eastAsia="Times New Roman"/>
                <w:sz w:val="16"/>
                <w:szCs w:val="16"/>
              </w:rPr>
            </w:pPr>
          </w:p>
          <w:p w14:paraId="27E74A65" w14:textId="77777777" w:rsidR="00A012A1" w:rsidRPr="00A012A1" w:rsidRDefault="00A012A1" w:rsidP="00A012A1">
            <w:pPr>
              <w:spacing w:after="0" w:line="240" w:lineRule="auto"/>
              <w:jc w:val="center"/>
              <w:rPr>
                <w:rFonts w:eastAsia="Times New Roman"/>
                <w:sz w:val="16"/>
                <w:szCs w:val="16"/>
              </w:rPr>
            </w:pPr>
          </w:p>
          <w:p w14:paraId="630F5134" w14:textId="77777777" w:rsidR="00A012A1" w:rsidRPr="00A012A1" w:rsidRDefault="00A012A1" w:rsidP="00A012A1">
            <w:pPr>
              <w:spacing w:after="0" w:line="240" w:lineRule="auto"/>
              <w:jc w:val="center"/>
              <w:rPr>
                <w:rFonts w:eastAsia="Times New Roman"/>
                <w:sz w:val="16"/>
                <w:szCs w:val="16"/>
              </w:rPr>
            </w:pPr>
          </w:p>
          <w:p w14:paraId="46AAE71D" w14:textId="77777777" w:rsidR="00051E22" w:rsidRPr="001A37D8" w:rsidRDefault="00051E22" w:rsidP="00A012A1">
            <w:pPr>
              <w:spacing w:after="0" w:line="240" w:lineRule="auto"/>
              <w:jc w:val="center"/>
              <w:rPr>
                <w:rFonts w:eastAsia="Times New Roman"/>
                <w:sz w:val="16"/>
                <w:szCs w:val="16"/>
              </w:rPr>
            </w:pPr>
          </w:p>
        </w:tc>
        <w:tc>
          <w:tcPr>
            <w:tcW w:w="981" w:type="dxa"/>
            <w:shd w:val="clear" w:color="auto" w:fill="auto"/>
            <w:noWrap/>
            <w:vAlign w:val="center"/>
            <w:hideMark/>
          </w:tcPr>
          <w:p w14:paraId="25712BC3" w14:textId="415EA5CF" w:rsidR="00051E22" w:rsidRPr="00E3236E" w:rsidRDefault="00FC3BC4" w:rsidP="00C94F92">
            <w:pPr>
              <w:spacing w:after="0" w:line="240" w:lineRule="auto"/>
              <w:jc w:val="center"/>
              <w:rPr>
                <w:rFonts w:eastAsia="Times New Roman"/>
                <w:color w:val="000000"/>
                <w:sz w:val="16"/>
                <w:szCs w:val="16"/>
              </w:rPr>
            </w:pPr>
            <w:r>
              <w:rPr>
                <w:rFonts w:eastAsia="Times New Roman"/>
                <w:color w:val="000000"/>
                <w:sz w:val="16"/>
                <w:szCs w:val="16"/>
              </w:rPr>
              <w:t>Política publicada y divulgada</w:t>
            </w:r>
          </w:p>
        </w:tc>
        <w:tc>
          <w:tcPr>
            <w:tcW w:w="1069" w:type="dxa"/>
            <w:shd w:val="clear" w:color="auto" w:fill="auto"/>
            <w:noWrap/>
            <w:vAlign w:val="center"/>
            <w:hideMark/>
          </w:tcPr>
          <w:p w14:paraId="01A8A4B8" w14:textId="25C95736" w:rsidR="00051E22" w:rsidRPr="00E3236E" w:rsidRDefault="00AA6A77" w:rsidP="00C94F92">
            <w:pPr>
              <w:spacing w:after="0" w:line="240" w:lineRule="auto"/>
              <w:jc w:val="center"/>
              <w:rPr>
                <w:rFonts w:eastAsia="Times New Roman"/>
                <w:color w:val="000000"/>
                <w:sz w:val="16"/>
                <w:szCs w:val="16"/>
              </w:rPr>
            </w:pPr>
            <w:r>
              <w:rPr>
                <w:rFonts w:eastAsia="Times New Roman"/>
                <w:color w:val="000000"/>
                <w:sz w:val="16"/>
                <w:szCs w:val="16"/>
              </w:rPr>
              <w:t>NA</w:t>
            </w:r>
          </w:p>
        </w:tc>
        <w:tc>
          <w:tcPr>
            <w:tcW w:w="718" w:type="dxa"/>
            <w:shd w:val="clear" w:color="auto" w:fill="auto"/>
            <w:noWrap/>
            <w:vAlign w:val="center"/>
            <w:hideMark/>
          </w:tcPr>
          <w:p w14:paraId="3DC3E842" w14:textId="28A6158B" w:rsidR="00051E22" w:rsidRPr="00E3236E" w:rsidRDefault="00051E22" w:rsidP="00C94F92">
            <w:pPr>
              <w:spacing w:after="0" w:line="240" w:lineRule="auto"/>
              <w:rPr>
                <w:rFonts w:eastAsia="Times New Roman"/>
                <w:color w:val="000000"/>
                <w:sz w:val="16"/>
                <w:szCs w:val="16"/>
              </w:rPr>
            </w:pPr>
            <w:r w:rsidRPr="00E3236E">
              <w:rPr>
                <w:rFonts w:eastAsia="Times New Roman"/>
                <w:color w:val="000000"/>
                <w:sz w:val="16"/>
                <w:szCs w:val="16"/>
              </w:rPr>
              <w:t> </w:t>
            </w:r>
            <w:r w:rsidR="00AA6A77">
              <w:rPr>
                <w:rFonts w:eastAsia="Times New Roman"/>
                <w:color w:val="000000"/>
                <w:sz w:val="16"/>
                <w:szCs w:val="16"/>
              </w:rPr>
              <w:t>x</w:t>
            </w:r>
          </w:p>
        </w:tc>
        <w:tc>
          <w:tcPr>
            <w:tcW w:w="718" w:type="dxa"/>
            <w:shd w:val="clear" w:color="auto" w:fill="auto"/>
            <w:noWrap/>
            <w:vAlign w:val="center"/>
            <w:hideMark/>
          </w:tcPr>
          <w:p w14:paraId="1FB1F569" w14:textId="77777777" w:rsidR="00051E22" w:rsidRPr="00E3236E" w:rsidRDefault="00051E22" w:rsidP="00C94F92">
            <w:pPr>
              <w:spacing w:after="0" w:line="240" w:lineRule="auto"/>
              <w:rPr>
                <w:rFonts w:eastAsia="Times New Roman"/>
                <w:color w:val="000000"/>
                <w:sz w:val="16"/>
                <w:szCs w:val="16"/>
              </w:rPr>
            </w:pPr>
            <w:r w:rsidRPr="00E3236E">
              <w:rPr>
                <w:rFonts w:eastAsia="Times New Roman"/>
                <w:color w:val="000000"/>
                <w:sz w:val="16"/>
                <w:szCs w:val="16"/>
              </w:rPr>
              <w:t> </w:t>
            </w:r>
          </w:p>
        </w:tc>
        <w:tc>
          <w:tcPr>
            <w:tcW w:w="718" w:type="dxa"/>
            <w:shd w:val="clear" w:color="auto" w:fill="auto"/>
            <w:noWrap/>
            <w:vAlign w:val="center"/>
            <w:hideMark/>
          </w:tcPr>
          <w:p w14:paraId="09207C63" w14:textId="77777777" w:rsidR="00051E22" w:rsidRPr="00E3236E" w:rsidRDefault="00051E22" w:rsidP="00C94F92">
            <w:pPr>
              <w:spacing w:after="0" w:line="240" w:lineRule="auto"/>
              <w:rPr>
                <w:rFonts w:eastAsia="Times New Roman"/>
                <w:color w:val="000000"/>
                <w:sz w:val="16"/>
                <w:szCs w:val="16"/>
              </w:rPr>
            </w:pPr>
            <w:r w:rsidRPr="00E3236E">
              <w:rPr>
                <w:rFonts w:eastAsia="Times New Roman"/>
                <w:color w:val="000000"/>
                <w:sz w:val="16"/>
                <w:szCs w:val="16"/>
              </w:rPr>
              <w:t> </w:t>
            </w:r>
          </w:p>
        </w:tc>
        <w:tc>
          <w:tcPr>
            <w:tcW w:w="1069" w:type="dxa"/>
            <w:shd w:val="clear" w:color="auto" w:fill="auto"/>
            <w:noWrap/>
            <w:vAlign w:val="center"/>
            <w:hideMark/>
          </w:tcPr>
          <w:p w14:paraId="3E50A121" w14:textId="07FBEF7B" w:rsidR="00051E22" w:rsidRPr="00E3236E" w:rsidRDefault="00051E22" w:rsidP="00C94F92">
            <w:pPr>
              <w:spacing w:after="0" w:line="240" w:lineRule="auto"/>
              <w:jc w:val="both"/>
              <w:rPr>
                <w:rFonts w:eastAsia="Times New Roman"/>
                <w:color w:val="000000"/>
                <w:sz w:val="16"/>
                <w:szCs w:val="16"/>
              </w:rPr>
            </w:pPr>
            <w:r w:rsidRPr="00E3236E">
              <w:rPr>
                <w:rFonts w:eastAsia="Times New Roman"/>
                <w:color w:val="000000"/>
                <w:sz w:val="16"/>
                <w:szCs w:val="16"/>
              </w:rPr>
              <w:t> </w:t>
            </w:r>
            <w:r w:rsidR="00AA6A77">
              <w:rPr>
                <w:rFonts w:eastAsia="Times New Roman"/>
                <w:color w:val="000000"/>
                <w:sz w:val="16"/>
                <w:szCs w:val="16"/>
              </w:rPr>
              <w:t>Política publicada y divulgada en la web</w:t>
            </w:r>
          </w:p>
        </w:tc>
        <w:tc>
          <w:tcPr>
            <w:tcW w:w="1008" w:type="dxa"/>
            <w:shd w:val="clear" w:color="auto" w:fill="auto"/>
            <w:noWrap/>
            <w:vAlign w:val="center"/>
            <w:hideMark/>
          </w:tcPr>
          <w:p w14:paraId="60B1A484" w14:textId="77777777" w:rsidR="00A012A1" w:rsidRPr="00A012A1" w:rsidRDefault="00051E22" w:rsidP="00A012A1">
            <w:pPr>
              <w:spacing w:after="0" w:line="240" w:lineRule="auto"/>
              <w:rPr>
                <w:rFonts w:eastAsia="Times New Roman"/>
                <w:color w:val="000000"/>
                <w:sz w:val="16"/>
                <w:szCs w:val="16"/>
              </w:rPr>
            </w:pPr>
            <w:r w:rsidRPr="00E3236E">
              <w:rPr>
                <w:rFonts w:eastAsia="Times New Roman"/>
                <w:color w:val="000000"/>
                <w:sz w:val="16"/>
                <w:szCs w:val="16"/>
              </w:rPr>
              <w:t> </w:t>
            </w:r>
            <w:r w:rsidR="00A012A1" w:rsidRPr="00A012A1">
              <w:rPr>
                <w:rFonts w:eastAsia="Times New Roman"/>
                <w:color w:val="000000"/>
                <w:sz w:val="16"/>
                <w:szCs w:val="16"/>
              </w:rPr>
              <w:t>30/03/2023</w:t>
            </w:r>
          </w:p>
          <w:p w14:paraId="1A014980" w14:textId="77777777" w:rsidR="00A012A1" w:rsidRPr="00A012A1" w:rsidRDefault="00A012A1" w:rsidP="00A012A1">
            <w:pPr>
              <w:spacing w:after="0" w:line="240" w:lineRule="auto"/>
              <w:rPr>
                <w:rFonts w:eastAsia="Times New Roman"/>
                <w:color w:val="000000"/>
                <w:sz w:val="16"/>
                <w:szCs w:val="16"/>
              </w:rPr>
            </w:pPr>
          </w:p>
          <w:p w14:paraId="3E6D7C68" w14:textId="77777777" w:rsidR="00A012A1" w:rsidRPr="00A012A1" w:rsidRDefault="00A012A1" w:rsidP="00A012A1">
            <w:pPr>
              <w:spacing w:after="0" w:line="240" w:lineRule="auto"/>
              <w:rPr>
                <w:rFonts w:eastAsia="Times New Roman"/>
                <w:color w:val="000000"/>
                <w:sz w:val="16"/>
                <w:szCs w:val="16"/>
              </w:rPr>
            </w:pPr>
          </w:p>
          <w:p w14:paraId="094A7182" w14:textId="77777777" w:rsidR="00A012A1" w:rsidRPr="00A012A1" w:rsidRDefault="00A012A1" w:rsidP="00A012A1">
            <w:pPr>
              <w:spacing w:after="0" w:line="240" w:lineRule="auto"/>
              <w:rPr>
                <w:rFonts w:eastAsia="Times New Roman"/>
                <w:color w:val="000000"/>
                <w:sz w:val="16"/>
                <w:szCs w:val="16"/>
              </w:rPr>
            </w:pPr>
          </w:p>
          <w:p w14:paraId="4E132879" w14:textId="77777777" w:rsidR="00A012A1" w:rsidRPr="00A012A1" w:rsidRDefault="00A012A1" w:rsidP="00A012A1">
            <w:pPr>
              <w:spacing w:after="0" w:line="240" w:lineRule="auto"/>
              <w:rPr>
                <w:rFonts w:eastAsia="Times New Roman"/>
                <w:color w:val="000000"/>
                <w:sz w:val="16"/>
                <w:szCs w:val="16"/>
              </w:rPr>
            </w:pPr>
          </w:p>
          <w:p w14:paraId="5A6EA1B1" w14:textId="77777777" w:rsidR="00A012A1" w:rsidRPr="00A012A1" w:rsidRDefault="00A012A1" w:rsidP="00A012A1">
            <w:pPr>
              <w:spacing w:after="0" w:line="240" w:lineRule="auto"/>
              <w:rPr>
                <w:rFonts w:eastAsia="Times New Roman"/>
                <w:color w:val="000000"/>
                <w:sz w:val="16"/>
                <w:szCs w:val="16"/>
              </w:rPr>
            </w:pPr>
          </w:p>
          <w:p w14:paraId="613DE2D5" w14:textId="77777777" w:rsidR="00A012A1" w:rsidRPr="00A012A1" w:rsidRDefault="00A012A1" w:rsidP="00A012A1">
            <w:pPr>
              <w:spacing w:after="0" w:line="240" w:lineRule="auto"/>
              <w:rPr>
                <w:rFonts w:eastAsia="Times New Roman"/>
                <w:color w:val="000000"/>
                <w:sz w:val="16"/>
                <w:szCs w:val="16"/>
              </w:rPr>
            </w:pPr>
          </w:p>
          <w:p w14:paraId="4A6E31D4" w14:textId="77777777" w:rsidR="00A012A1" w:rsidRPr="00A012A1" w:rsidRDefault="00A012A1" w:rsidP="00A012A1">
            <w:pPr>
              <w:spacing w:after="0" w:line="240" w:lineRule="auto"/>
              <w:rPr>
                <w:rFonts w:eastAsia="Times New Roman"/>
                <w:color w:val="000000"/>
                <w:sz w:val="16"/>
                <w:szCs w:val="16"/>
              </w:rPr>
            </w:pPr>
          </w:p>
          <w:p w14:paraId="36424D8C" w14:textId="007A7CB8" w:rsidR="00051E22" w:rsidRPr="00E3236E" w:rsidRDefault="00051E22" w:rsidP="00C94F92">
            <w:pPr>
              <w:spacing w:after="0" w:line="240" w:lineRule="auto"/>
              <w:rPr>
                <w:rFonts w:eastAsia="Times New Roman"/>
                <w:color w:val="000000"/>
                <w:sz w:val="16"/>
                <w:szCs w:val="16"/>
              </w:rPr>
            </w:pPr>
          </w:p>
        </w:tc>
        <w:tc>
          <w:tcPr>
            <w:tcW w:w="1106" w:type="dxa"/>
            <w:shd w:val="clear" w:color="auto" w:fill="auto"/>
            <w:noWrap/>
            <w:vAlign w:val="center"/>
            <w:hideMark/>
          </w:tcPr>
          <w:p w14:paraId="28A5D68B" w14:textId="46DEB794" w:rsidR="00051E22" w:rsidRPr="00E3236E" w:rsidRDefault="00051E22" w:rsidP="00C94F92">
            <w:pPr>
              <w:spacing w:after="0" w:line="240" w:lineRule="auto"/>
              <w:rPr>
                <w:rFonts w:eastAsia="Times New Roman"/>
                <w:color w:val="000000"/>
                <w:sz w:val="16"/>
                <w:szCs w:val="16"/>
              </w:rPr>
            </w:pPr>
            <w:r w:rsidRPr="00E3236E">
              <w:rPr>
                <w:rFonts w:eastAsia="Times New Roman"/>
                <w:color w:val="000000"/>
                <w:sz w:val="16"/>
                <w:szCs w:val="16"/>
              </w:rPr>
              <w:t> </w:t>
            </w:r>
            <w:r w:rsidR="00A012A1" w:rsidRPr="00560380">
              <w:rPr>
                <w:rFonts w:ascii="Arial" w:eastAsia="Times New Roman" w:hAnsi="Arial" w:cs="Arial"/>
                <w:sz w:val="14"/>
                <w:szCs w:val="14"/>
                <w:lang w:eastAsia="en-US"/>
              </w:rPr>
              <w:t>Líder de proceso Direccionamiento Estratégico y Planeación- Líder de proceso Mejora Continua</w:t>
            </w:r>
          </w:p>
        </w:tc>
      </w:tr>
      <w:tr w:rsidR="00051E22" w:rsidRPr="00E3236E" w14:paraId="327083C0" w14:textId="77777777" w:rsidTr="00051E22">
        <w:trPr>
          <w:trHeight w:val="1816"/>
        </w:trPr>
        <w:tc>
          <w:tcPr>
            <w:tcW w:w="1322" w:type="dxa"/>
            <w:vMerge/>
            <w:shd w:val="clear" w:color="auto" w:fill="auto"/>
          </w:tcPr>
          <w:p w14:paraId="7297C3E1" w14:textId="77777777" w:rsidR="00051E22" w:rsidRPr="006615B3" w:rsidRDefault="00051E22" w:rsidP="00C94F92">
            <w:pPr>
              <w:spacing w:after="0" w:line="240" w:lineRule="auto"/>
              <w:jc w:val="both"/>
              <w:rPr>
                <w:sz w:val="20"/>
                <w:szCs w:val="20"/>
              </w:rPr>
            </w:pPr>
          </w:p>
        </w:tc>
        <w:tc>
          <w:tcPr>
            <w:tcW w:w="1293" w:type="dxa"/>
            <w:shd w:val="clear" w:color="auto" w:fill="auto"/>
          </w:tcPr>
          <w:p w14:paraId="43427DB5" w14:textId="7F0A9AC6" w:rsidR="00051E22" w:rsidRPr="0015292A" w:rsidRDefault="00051E22" w:rsidP="00C94F92">
            <w:pPr>
              <w:spacing w:after="0" w:line="240" w:lineRule="auto"/>
              <w:jc w:val="both"/>
              <w:rPr>
                <w:rFonts w:ascii="Arial" w:eastAsia="Times New Roman" w:hAnsi="Arial" w:cs="Arial"/>
                <w:color w:val="44546A"/>
                <w:sz w:val="16"/>
                <w:szCs w:val="16"/>
              </w:rPr>
            </w:pPr>
            <w:r w:rsidRPr="00560380">
              <w:rPr>
                <w:rFonts w:ascii="Arial" w:eastAsia="Times New Roman" w:hAnsi="Arial" w:cs="Arial"/>
                <w:sz w:val="14"/>
                <w:szCs w:val="14"/>
                <w:lang w:eastAsia="en-US"/>
              </w:rPr>
              <w:t>Realizar</w:t>
            </w:r>
            <w:r w:rsidRPr="00560380">
              <w:rPr>
                <w:rFonts w:ascii="Arial" w:eastAsia="Times New Roman" w:hAnsi="Arial" w:cs="Arial"/>
                <w:color w:val="000000"/>
                <w:sz w:val="14"/>
                <w:szCs w:val="14"/>
              </w:rPr>
              <w:t xml:space="preserve"> Taller de socialización de la Política de Administración de Riesgos aprobada en el Comité Institucional de Gestión y Desempeño, por procesos o dependencia</w:t>
            </w:r>
          </w:p>
        </w:tc>
        <w:tc>
          <w:tcPr>
            <w:tcW w:w="1267" w:type="dxa"/>
            <w:shd w:val="clear" w:color="auto" w:fill="auto"/>
            <w:noWrap/>
            <w:vAlign w:val="center"/>
          </w:tcPr>
          <w:p w14:paraId="1F0C16D5" w14:textId="67A40268" w:rsidR="00A012A1" w:rsidRPr="00A012A1" w:rsidRDefault="00A012A1" w:rsidP="00A012A1">
            <w:pPr>
              <w:spacing w:after="0" w:line="240" w:lineRule="auto"/>
              <w:jc w:val="center"/>
              <w:rPr>
                <w:rFonts w:eastAsia="Times New Roman"/>
                <w:sz w:val="16"/>
                <w:szCs w:val="16"/>
              </w:rPr>
            </w:pPr>
            <w:r w:rsidRPr="00A012A1">
              <w:rPr>
                <w:rFonts w:eastAsia="Times New Roman"/>
                <w:sz w:val="16"/>
                <w:szCs w:val="16"/>
              </w:rPr>
              <w:t xml:space="preserve">1 socializaciones de Política de Riesgos, conforme a procesos o 13 socializaciones por </w:t>
            </w:r>
            <w:r w:rsidR="00FC3BC4">
              <w:rPr>
                <w:rFonts w:eastAsia="Times New Roman"/>
                <w:sz w:val="16"/>
                <w:szCs w:val="16"/>
              </w:rPr>
              <w:t>proceso</w:t>
            </w:r>
          </w:p>
          <w:p w14:paraId="68DD630A" w14:textId="77777777" w:rsidR="00051E22" w:rsidRDefault="00051E22" w:rsidP="00C94F92">
            <w:pPr>
              <w:spacing w:after="0" w:line="240" w:lineRule="auto"/>
              <w:jc w:val="center"/>
              <w:rPr>
                <w:rFonts w:eastAsia="Times New Roman"/>
                <w:color w:val="000000"/>
                <w:sz w:val="16"/>
                <w:szCs w:val="16"/>
              </w:rPr>
            </w:pPr>
          </w:p>
        </w:tc>
        <w:tc>
          <w:tcPr>
            <w:tcW w:w="981" w:type="dxa"/>
            <w:shd w:val="clear" w:color="auto" w:fill="auto"/>
            <w:noWrap/>
            <w:vAlign w:val="center"/>
          </w:tcPr>
          <w:p w14:paraId="102D721E" w14:textId="4CB03A79" w:rsidR="00051E22" w:rsidRDefault="00FC3BC4" w:rsidP="00C94F92">
            <w:pPr>
              <w:spacing w:after="0" w:line="240" w:lineRule="auto"/>
              <w:jc w:val="center"/>
              <w:rPr>
                <w:rFonts w:eastAsia="Times New Roman"/>
                <w:color w:val="000000"/>
                <w:sz w:val="16"/>
                <w:szCs w:val="16"/>
              </w:rPr>
            </w:pPr>
            <w:r>
              <w:rPr>
                <w:rFonts w:eastAsia="Times New Roman"/>
                <w:color w:val="000000"/>
                <w:sz w:val="16"/>
                <w:szCs w:val="16"/>
              </w:rPr>
              <w:t>Socialización de la política en los 13 procesos de la entidad</w:t>
            </w:r>
          </w:p>
        </w:tc>
        <w:tc>
          <w:tcPr>
            <w:tcW w:w="1069" w:type="dxa"/>
            <w:shd w:val="clear" w:color="auto" w:fill="auto"/>
            <w:noWrap/>
            <w:vAlign w:val="center"/>
          </w:tcPr>
          <w:p w14:paraId="3A7FA990" w14:textId="27CF6909" w:rsidR="00051E22" w:rsidRDefault="00AA6A77" w:rsidP="00C94F92">
            <w:pPr>
              <w:spacing w:after="0" w:line="240" w:lineRule="auto"/>
              <w:jc w:val="center"/>
              <w:rPr>
                <w:rFonts w:eastAsia="Times New Roman"/>
                <w:color w:val="000000"/>
                <w:sz w:val="16"/>
                <w:szCs w:val="16"/>
              </w:rPr>
            </w:pPr>
            <w:r>
              <w:rPr>
                <w:rFonts w:eastAsia="Times New Roman"/>
                <w:color w:val="000000"/>
                <w:sz w:val="16"/>
                <w:szCs w:val="16"/>
              </w:rPr>
              <w:t>NA</w:t>
            </w:r>
          </w:p>
        </w:tc>
        <w:tc>
          <w:tcPr>
            <w:tcW w:w="718" w:type="dxa"/>
            <w:shd w:val="clear" w:color="auto" w:fill="auto"/>
            <w:noWrap/>
            <w:vAlign w:val="center"/>
          </w:tcPr>
          <w:p w14:paraId="4E98C9C9" w14:textId="06954766" w:rsidR="00051E22" w:rsidRPr="00E3236E" w:rsidRDefault="00AA6A77" w:rsidP="00C94F92">
            <w:pPr>
              <w:spacing w:after="0" w:line="240" w:lineRule="auto"/>
              <w:rPr>
                <w:rFonts w:eastAsia="Times New Roman"/>
                <w:color w:val="000000"/>
                <w:sz w:val="16"/>
                <w:szCs w:val="16"/>
              </w:rPr>
            </w:pPr>
            <w:r>
              <w:rPr>
                <w:rFonts w:eastAsia="Times New Roman"/>
                <w:color w:val="000000"/>
                <w:sz w:val="16"/>
                <w:szCs w:val="16"/>
              </w:rPr>
              <w:t>x</w:t>
            </w:r>
          </w:p>
        </w:tc>
        <w:tc>
          <w:tcPr>
            <w:tcW w:w="718" w:type="dxa"/>
            <w:shd w:val="clear" w:color="auto" w:fill="auto"/>
            <w:noWrap/>
            <w:vAlign w:val="center"/>
          </w:tcPr>
          <w:p w14:paraId="56820101" w14:textId="77777777" w:rsidR="00051E22" w:rsidRPr="00E3236E" w:rsidRDefault="00051E22" w:rsidP="00C94F92">
            <w:pPr>
              <w:spacing w:after="0" w:line="240" w:lineRule="auto"/>
              <w:rPr>
                <w:rFonts w:eastAsia="Times New Roman"/>
                <w:color w:val="000000"/>
                <w:sz w:val="16"/>
                <w:szCs w:val="16"/>
              </w:rPr>
            </w:pPr>
          </w:p>
        </w:tc>
        <w:tc>
          <w:tcPr>
            <w:tcW w:w="718" w:type="dxa"/>
            <w:shd w:val="clear" w:color="auto" w:fill="auto"/>
            <w:noWrap/>
            <w:vAlign w:val="center"/>
          </w:tcPr>
          <w:p w14:paraId="546D6D29" w14:textId="77777777" w:rsidR="00051E22" w:rsidRPr="00E3236E" w:rsidRDefault="00051E22" w:rsidP="00C94F92">
            <w:pPr>
              <w:spacing w:after="0" w:line="240" w:lineRule="auto"/>
              <w:rPr>
                <w:rFonts w:eastAsia="Times New Roman"/>
                <w:color w:val="000000"/>
                <w:sz w:val="16"/>
                <w:szCs w:val="16"/>
              </w:rPr>
            </w:pPr>
          </w:p>
        </w:tc>
        <w:tc>
          <w:tcPr>
            <w:tcW w:w="1069" w:type="dxa"/>
            <w:shd w:val="clear" w:color="auto" w:fill="auto"/>
            <w:noWrap/>
            <w:vAlign w:val="center"/>
          </w:tcPr>
          <w:p w14:paraId="0501AA05" w14:textId="2095F56C" w:rsidR="00051E22" w:rsidRPr="00E3236E" w:rsidRDefault="00AA6A77" w:rsidP="00C94F92">
            <w:pPr>
              <w:spacing w:after="0" w:line="240" w:lineRule="auto"/>
              <w:jc w:val="both"/>
              <w:rPr>
                <w:rFonts w:eastAsia="Times New Roman"/>
                <w:color w:val="000000"/>
                <w:sz w:val="16"/>
                <w:szCs w:val="16"/>
              </w:rPr>
            </w:pPr>
            <w:r>
              <w:rPr>
                <w:rFonts w:eastAsia="Times New Roman"/>
                <w:color w:val="000000"/>
                <w:sz w:val="16"/>
                <w:szCs w:val="16"/>
              </w:rPr>
              <w:t>Política socializada</w:t>
            </w:r>
          </w:p>
        </w:tc>
        <w:tc>
          <w:tcPr>
            <w:tcW w:w="1008" w:type="dxa"/>
            <w:shd w:val="clear" w:color="auto" w:fill="auto"/>
            <w:noWrap/>
            <w:vAlign w:val="center"/>
          </w:tcPr>
          <w:p w14:paraId="0BA36F9A" w14:textId="77777777" w:rsidR="00A012A1" w:rsidRPr="00A012A1" w:rsidRDefault="00A012A1" w:rsidP="00A012A1">
            <w:pPr>
              <w:spacing w:after="0" w:line="240" w:lineRule="auto"/>
              <w:rPr>
                <w:rFonts w:eastAsia="Times New Roman"/>
                <w:color w:val="000000"/>
                <w:sz w:val="16"/>
                <w:szCs w:val="16"/>
              </w:rPr>
            </w:pPr>
            <w:r w:rsidRPr="00A012A1">
              <w:rPr>
                <w:rFonts w:eastAsia="Times New Roman"/>
                <w:color w:val="000000"/>
                <w:sz w:val="16"/>
                <w:szCs w:val="16"/>
              </w:rPr>
              <w:t>30/09/2023</w:t>
            </w:r>
          </w:p>
          <w:p w14:paraId="2BE4396A" w14:textId="77777777" w:rsidR="00051E22" w:rsidRPr="00E3236E" w:rsidRDefault="00051E22" w:rsidP="00C94F92">
            <w:pPr>
              <w:spacing w:after="0" w:line="240" w:lineRule="auto"/>
              <w:rPr>
                <w:rFonts w:eastAsia="Times New Roman"/>
                <w:color w:val="000000"/>
                <w:sz w:val="16"/>
                <w:szCs w:val="16"/>
              </w:rPr>
            </w:pPr>
          </w:p>
        </w:tc>
        <w:tc>
          <w:tcPr>
            <w:tcW w:w="1106" w:type="dxa"/>
            <w:shd w:val="clear" w:color="auto" w:fill="auto"/>
            <w:noWrap/>
            <w:vAlign w:val="center"/>
          </w:tcPr>
          <w:p w14:paraId="6D7B68CD" w14:textId="1D196786" w:rsidR="00051E22" w:rsidRPr="00E3236E" w:rsidRDefault="00CD68E6" w:rsidP="00C94F92">
            <w:pPr>
              <w:spacing w:after="0" w:line="240" w:lineRule="auto"/>
              <w:rPr>
                <w:rFonts w:eastAsia="Times New Roman"/>
                <w:color w:val="000000"/>
                <w:sz w:val="16"/>
                <w:szCs w:val="16"/>
              </w:rPr>
            </w:pPr>
            <w:r w:rsidRPr="00560380">
              <w:rPr>
                <w:rFonts w:ascii="Arial" w:eastAsia="Times New Roman" w:hAnsi="Arial" w:cs="Arial"/>
                <w:sz w:val="14"/>
                <w:szCs w:val="14"/>
                <w:lang w:eastAsia="en-US"/>
              </w:rPr>
              <w:t>Líder de proceso Direccionamiento Estratégico y Planeación- Líder de proceso Mejora Continua</w:t>
            </w:r>
          </w:p>
        </w:tc>
      </w:tr>
      <w:tr w:rsidR="00051E22" w:rsidRPr="00E3236E" w14:paraId="0D6A60F6" w14:textId="77777777" w:rsidTr="00051E22">
        <w:trPr>
          <w:trHeight w:val="1816"/>
        </w:trPr>
        <w:tc>
          <w:tcPr>
            <w:tcW w:w="1322" w:type="dxa"/>
            <w:vMerge/>
            <w:shd w:val="clear" w:color="auto" w:fill="auto"/>
          </w:tcPr>
          <w:p w14:paraId="3A45CF2D" w14:textId="77777777" w:rsidR="00051E22" w:rsidRPr="006615B3" w:rsidRDefault="00051E22" w:rsidP="00C94F92">
            <w:pPr>
              <w:spacing w:after="0" w:line="240" w:lineRule="auto"/>
              <w:jc w:val="both"/>
              <w:rPr>
                <w:sz w:val="20"/>
                <w:szCs w:val="20"/>
              </w:rPr>
            </w:pPr>
          </w:p>
        </w:tc>
        <w:tc>
          <w:tcPr>
            <w:tcW w:w="1293" w:type="dxa"/>
            <w:shd w:val="clear" w:color="auto" w:fill="auto"/>
          </w:tcPr>
          <w:p w14:paraId="2329C079" w14:textId="0A739F37" w:rsidR="00051E22" w:rsidRPr="0015292A" w:rsidRDefault="00051E22" w:rsidP="00C94F92">
            <w:pPr>
              <w:spacing w:after="0" w:line="240" w:lineRule="auto"/>
              <w:jc w:val="both"/>
              <w:rPr>
                <w:rFonts w:ascii="Arial" w:eastAsia="Times New Roman" w:hAnsi="Arial" w:cs="Arial"/>
                <w:color w:val="44546A"/>
                <w:sz w:val="16"/>
                <w:szCs w:val="16"/>
              </w:rPr>
            </w:pPr>
            <w:r w:rsidRPr="00560380">
              <w:rPr>
                <w:rFonts w:ascii="Arial" w:eastAsia="Times New Roman" w:hAnsi="Arial" w:cs="Arial"/>
                <w:sz w:val="14"/>
                <w:szCs w:val="14"/>
                <w:lang w:eastAsia="en-US"/>
              </w:rPr>
              <w:t>Identificar</w:t>
            </w:r>
            <w:r w:rsidRPr="00560380">
              <w:rPr>
                <w:rFonts w:ascii="Arial" w:eastAsia="Times New Roman" w:hAnsi="Arial" w:cs="Arial"/>
                <w:color w:val="000000"/>
                <w:sz w:val="14"/>
                <w:szCs w:val="14"/>
              </w:rPr>
              <w:t xml:space="preserve"> los riesgos de posibles actos de corrupción, causas y sus consecuencias como mínimo 1 vez al año</w:t>
            </w:r>
          </w:p>
        </w:tc>
        <w:tc>
          <w:tcPr>
            <w:tcW w:w="1267" w:type="dxa"/>
            <w:shd w:val="clear" w:color="auto" w:fill="auto"/>
            <w:noWrap/>
            <w:vAlign w:val="center"/>
          </w:tcPr>
          <w:p w14:paraId="519DA334" w14:textId="77777777" w:rsidR="00A012A1" w:rsidRPr="00A012A1" w:rsidRDefault="00A012A1" w:rsidP="00A012A1">
            <w:pPr>
              <w:spacing w:after="0" w:line="240" w:lineRule="auto"/>
              <w:jc w:val="center"/>
              <w:rPr>
                <w:rFonts w:eastAsia="Times New Roman"/>
                <w:sz w:val="16"/>
                <w:szCs w:val="16"/>
              </w:rPr>
            </w:pPr>
            <w:r w:rsidRPr="00A012A1">
              <w:rPr>
                <w:rFonts w:eastAsia="Times New Roman"/>
                <w:sz w:val="16"/>
                <w:szCs w:val="16"/>
              </w:rPr>
              <w:t>Fase 1 de identificación de nuevos riesgos de corrupción si da lugar</w:t>
            </w:r>
          </w:p>
          <w:p w14:paraId="13C9B49B" w14:textId="77777777" w:rsidR="00051E22" w:rsidRDefault="00051E22" w:rsidP="00C94F92">
            <w:pPr>
              <w:spacing w:after="0" w:line="240" w:lineRule="auto"/>
              <w:jc w:val="center"/>
              <w:rPr>
                <w:rFonts w:eastAsia="Times New Roman"/>
                <w:color w:val="000000"/>
                <w:sz w:val="16"/>
                <w:szCs w:val="16"/>
              </w:rPr>
            </w:pPr>
          </w:p>
        </w:tc>
        <w:tc>
          <w:tcPr>
            <w:tcW w:w="981" w:type="dxa"/>
            <w:shd w:val="clear" w:color="auto" w:fill="auto"/>
            <w:noWrap/>
            <w:vAlign w:val="center"/>
          </w:tcPr>
          <w:p w14:paraId="3C225F32" w14:textId="399446CD" w:rsidR="00051E22" w:rsidRDefault="00FC3BC4" w:rsidP="00C94F92">
            <w:pPr>
              <w:spacing w:after="0" w:line="240" w:lineRule="auto"/>
              <w:jc w:val="center"/>
              <w:rPr>
                <w:rFonts w:eastAsia="Times New Roman"/>
                <w:color w:val="000000"/>
                <w:sz w:val="16"/>
                <w:szCs w:val="16"/>
              </w:rPr>
            </w:pPr>
            <w:r>
              <w:rPr>
                <w:rFonts w:eastAsia="Times New Roman"/>
                <w:color w:val="000000"/>
                <w:sz w:val="16"/>
                <w:szCs w:val="16"/>
              </w:rPr>
              <w:t>Identificación de riesgos por proceso</w:t>
            </w:r>
          </w:p>
        </w:tc>
        <w:tc>
          <w:tcPr>
            <w:tcW w:w="1069" w:type="dxa"/>
            <w:shd w:val="clear" w:color="auto" w:fill="auto"/>
            <w:noWrap/>
            <w:vAlign w:val="center"/>
          </w:tcPr>
          <w:p w14:paraId="0DAAE68C" w14:textId="5AFD5197" w:rsidR="00051E22" w:rsidRDefault="00AA6A77" w:rsidP="00C94F92">
            <w:pPr>
              <w:spacing w:after="0" w:line="240" w:lineRule="auto"/>
              <w:jc w:val="center"/>
              <w:rPr>
                <w:rFonts w:eastAsia="Times New Roman"/>
                <w:color w:val="000000"/>
                <w:sz w:val="16"/>
                <w:szCs w:val="16"/>
              </w:rPr>
            </w:pPr>
            <w:r>
              <w:rPr>
                <w:rFonts w:eastAsia="Times New Roman"/>
                <w:color w:val="000000"/>
                <w:sz w:val="16"/>
                <w:szCs w:val="16"/>
              </w:rPr>
              <w:t>NA</w:t>
            </w:r>
          </w:p>
        </w:tc>
        <w:tc>
          <w:tcPr>
            <w:tcW w:w="718" w:type="dxa"/>
            <w:shd w:val="clear" w:color="auto" w:fill="auto"/>
            <w:noWrap/>
            <w:vAlign w:val="center"/>
          </w:tcPr>
          <w:p w14:paraId="705B331E" w14:textId="27E0B5A0" w:rsidR="00051E22" w:rsidRPr="00E3236E" w:rsidRDefault="00AA6A77" w:rsidP="00C94F92">
            <w:pPr>
              <w:spacing w:after="0" w:line="240" w:lineRule="auto"/>
              <w:rPr>
                <w:rFonts w:eastAsia="Times New Roman"/>
                <w:color w:val="000000"/>
                <w:sz w:val="16"/>
                <w:szCs w:val="16"/>
              </w:rPr>
            </w:pPr>
            <w:r>
              <w:rPr>
                <w:rFonts w:eastAsia="Times New Roman"/>
                <w:color w:val="000000"/>
                <w:sz w:val="16"/>
                <w:szCs w:val="16"/>
              </w:rPr>
              <w:t>x</w:t>
            </w:r>
          </w:p>
        </w:tc>
        <w:tc>
          <w:tcPr>
            <w:tcW w:w="718" w:type="dxa"/>
            <w:shd w:val="clear" w:color="auto" w:fill="auto"/>
            <w:noWrap/>
            <w:vAlign w:val="center"/>
          </w:tcPr>
          <w:p w14:paraId="75C4F0D1" w14:textId="77777777" w:rsidR="00051E22" w:rsidRPr="00E3236E" w:rsidRDefault="00051E22" w:rsidP="00C94F92">
            <w:pPr>
              <w:spacing w:after="0" w:line="240" w:lineRule="auto"/>
              <w:rPr>
                <w:rFonts w:eastAsia="Times New Roman"/>
                <w:color w:val="000000"/>
                <w:sz w:val="16"/>
                <w:szCs w:val="16"/>
              </w:rPr>
            </w:pPr>
          </w:p>
        </w:tc>
        <w:tc>
          <w:tcPr>
            <w:tcW w:w="718" w:type="dxa"/>
            <w:shd w:val="clear" w:color="auto" w:fill="auto"/>
            <w:noWrap/>
            <w:vAlign w:val="center"/>
          </w:tcPr>
          <w:p w14:paraId="1F5789EC" w14:textId="77777777" w:rsidR="00051E22" w:rsidRPr="00E3236E" w:rsidRDefault="00051E22" w:rsidP="00C94F92">
            <w:pPr>
              <w:spacing w:after="0" w:line="240" w:lineRule="auto"/>
              <w:rPr>
                <w:rFonts w:eastAsia="Times New Roman"/>
                <w:color w:val="000000"/>
                <w:sz w:val="16"/>
                <w:szCs w:val="16"/>
              </w:rPr>
            </w:pPr>
          </w:p>
        </w:tc>
        <w:tc>
          <w:tcPr>
            <w:tcW w:w="1069" w:type="dxa"/>
            <w:shd w:val="clear" w:color="auto" w:fill="auto"/>
            <w:noWrap/>
            <w:vAlign w:val="center"/>
          </w:tcPr>
          <w:p w14:paraId="7C52F048" w14:textId="053F0462" w:rsidR="00051E22" w:rsidRPr="00E3236E" w:rsidRDefault="00AA6A77" w:rsidP="00C94F92">
            <w:pPr>
              <w:spacing w:after="0" w:line="240" w:lineRule="auto"/>
              <w:jc w:val="both"/>
              <w:rPr>
                <w:rFonts w:eastAsia="Times New Roman"/>
                <w:color w:val="000000"/>
                <w:sz w:val="16"/>
                <w:szCs w:val="16"/>
              </w:rPr>
            </w:pPr>
            <w:r>
              <w:rPr>
                <w:rFonts w:eastAsia="Times New Roman"/>
                <w:color w:val="000000"/>
                <w:sz w:val="16"/>
                <w:szCs w:val="16"/>
              </w:rPr>
              <w:t xml:space="preserve">13 </w:t>
            </w:r>
            <w:proofErr w:type="gramStart"/>
            <w:r>
              <w:rPr>
                <w:rFonts w:eastAsia="Times New Roman"/>
                <w:color w:val="000000"/>
                <w:sz w:val="16"/>
                <w:szCs w:val="16"/>
              </w:rPr>
              <w:t>Mat</w:t>
            </w:r>
            <w:r w:rsidR="004B6F52">
              <w:rPr>
                <w:rFonts w:eastAsia="Times New Roman"/>
                <w:color w:val="000000"/>
                <w:sz w:val="16"/>
                <w:szCs w:val="16"/>
              </w:rPr>
              <w:t>r</w:t>
            </w:r>
            <w:r>
              <w:rPr>
                <w:rFonts w:eastAsia="Times New Roman"/>
                <w:color w:val="000000"/>
                <w:sz w:val="16"/>
                <w:szCs w:val="16"/>
              </w:rPr>
              <w:t>iz</w:t>
            </w:r>
            <w:proofErr w:type="gramEnd"/>
            <w:r>
              <w:rPr>
                <w:rFonts w:eastAsia="Times New Roman"/>
                <w:color w:val="000000"/>
                <w:sz w:val="16"/>
                <w:szCs w:val="16"/>
              </w:rPr>
              <w:t xml:space="preserve"> de riesgos actualizadas</w:t>
            </w:r>
          </w:p>
        </w:tc>
        <w:tc>
          <w:tcPr>
            <w:tcW w:w="1008" w:type="dxa"/>
            <w:shd w:val="clear" w:color="auto" w:fill="auto"/>
            <w:noWrap/>
            <w:vAlign w:val="center"/>
          </w:tcPr>
          <w:p w14:paraId="6555A29C" w14:textId="77777777" w:rsidR="00A012A1" w:rsidRPr="00A012A1" w:rsidRDefault="00A012A1" w:rsidP="00A012A1">
            <w:pPr>
              <w:spacing w:after="0" w:line="240" w:lineRule="auto"/>
              <w:rPr>
                <w:rFonts w:eastAsia="Times New Roman"/>
                <w:color w:val="000000"/>
                <w:sz w:val="16"/>
                <w:szCs w:val="16"/>
              </w:rPr>
            </w:pPr>
            <w:r w:rsidRPr="00A012A1">
              <w:rPr>
                <w:rFonts w:eastAsia="Times New Roman"/>
                <w:color w:val="000000"/>
                <w:sz w:val="16"/>
                <w:szCs w:val="16"/>
              </w:rPr>
              <w:t>30/08/2023</w:t>
            </w:r>
          </w:p>
          <w:p w14:paraId="14D8FA49" w14:textId="77777777" w:rsidR="00051E22" w:rsidRPr="00E3236E" w:rsidRDefault="00051E22" w:rsidP="00C94F92">
            <w:pPr>
              <w:spacing w:after="0" w:line="240" w:lineRule="auto"/>
              <w:rPr>
                <w:rFonts w:eastAsia="Times New Roman"/>
                <w:color w:val="000000"/>
                <w:sz w:val="16"/>
                <w:szCs w:val="16"/>
              </w:rPr>
            </w:pPr>
          </w:p>
        </w:tc>
        <w:tc>
          <w:tcPr>
            <w:tcW w:w="1106" w:type="dxa"/>
            <w:shd w:val="clear" w:color="auto" w:fill="auto"/>
            <w:noWrap/>
            <w:vAlign w:val="center"/>
          </w:tcPr>
          <w:p w14:paraId="63068D5F" w14:textId="6302CD92" w:rsidR="00051E22" w:rsidRPr="00E3236E" w:rsidRDefault="00CD68E6" w:rsidP="00C94F92">
            <w:pPr>
              <w:spacing w:after="0" w:line="240" w:lineRule="auto"/>
              <w:rPr>
                <w:rFonts w:eastAsia="Times New Roman"/>
                <w:color w:val="000000"/>
                <w:sz w:val="16"/>
                <w:szCs w:val="16"/>
              </w:rPr>
            </w:pPr>
            <w:r w:rsidRPr="00560380">
              <w:rPr>
                <w:rFonts w:ascii="Arial" w:eastAsia="Times New Roman" w:hAnsi="Arial" w:cs="Arial"/>
                <w:sz w:val="14"/>
                <w:szCs w:val="14"/>
                <w:lang w:eastAsia="en-US"/>
              </w:rPr>
              <w:t xml:space="preserve">Dueños y líderes de los procesos en conjunto con sus equipos de trabajo (primera línea de defensa), con apoyo técnico del Direccionamiento Estratégico y Planeación- Líder </w:t>
            </w:r>
            <w:r w:rsidRPr="00560380">
              <w:rPr>
                <w:rFonts w:ascii="Arial" w:eastAsia="Times New Roman" w:hAnsi="Arial" w:cs="Arial"/>
                <w:color w:val="000000"/>
                <w:sz w:val="14"/>
                <w:szCs w:val="14"/>
              </w:rPr>
              <w:t>de proceso Mejora Continua</w:t>
            </w:r>
          </w:p>
        </w:tc>
      </w:tr>
      <w:tr w:rsidR="00051E22" w:rsidRPr="00E3236E" w14:paraId="01189B38" w14:textId="77777777" w:rsidTr="00051E22">
        <w:trPr>
          <w:trHeight w:val="1816"/>
        </w:trPr>
        <w:tc>
          <w:tcPr>
            <w:tcW w:w="1322" w:type="dxa"/>
            <w:vMerge/>
            <w:shd w:val="clear" w:color="auto" w:fill="auto"/>
          </w:tcPr>
          <w:p w14:paraId="22D1C88D" w14:textId="77777777" w:rsidR="00051E22" w:rsidRPr="006615B3" w:rsidRDefault="00051E22" w:rsidP="00C94F92">
            <w:pPr>
              <w:spacing w:after="0" w:line="240" w:lineRule="auto"/>
              <w:jc w:val="both"/>
              <w:rPr>
                <w:sz w:val="20"/>
                <w:szCs w:val="20"/>
              </w:rPr>
            </w:pPr>
          </w:p>
        </w:tc>
        <w:tc>
          <w:tcPr>
            <w:tcW w:w="1293" w:type="dxa"/>
            <w:shd w:val="clear" w:color="auto" w:fill="auto"/>
          </w:tcPr>
          <w:p w14:paraId="6507A0D0" w14:textId="55EE1692" w:rsidR="00051E22" w:rsidRPr="0015292A" w:rsidRDefault="00051E22" w:rsidP="00C94F92">
            <w:pPr>
              <w:spacing w:after="0" w:line="240" w:lineRule="auto"/>
              <w:jc w:val="both"/>
              <w:rPr>
                <w:rFonts w:ascii="Arial" w:eastAsia="Times New Roman" w:hAnsi="Arial" w:cs="Arial"/>
                <w:color w:val="44546A"/>
                <w:sz w:val="16"/>
                <w:szCs w:val="16"/>
              </w:rPr>
            </w:pPr>
            <w:r w:rsidRPr="00560380">
              <w:rPr>
                <w:rFonts w:ascii="Arial" w:eastAsia="Times New Roman" w:hAnsi="Arial" w:cs="Arial"/>
                <w:sz w:val="14"/>
                <w:szCs w:val="14"/>
                <w:lang w:eastAsia="en-US"/>
              </w:rPr>
              <w:t xml:space="preserve">Valorar y </w:t>
            </w:r>
            <w:r w:rsidR="00AA6A77" w:rsidRPr="00560380">
              <w:rPr>
                <w:rFonts w:ascii="Arial" w:eastAsia="Times New Roman" w:hAnsi="Arial" w:cs="Arial"/>
                <w:sz w:val="14"/>
                <w:szCs w:val="14"/>
                <w:lang w:eastAsia="en-US"/>
              </w:rPr>
              <w:t>analizar los</w:t>
            </w:r>
            <w:r w:rsidRPr="00560380">
              <w:rPr>
                <w:rFonts w:ascii="Arial" w:eastAsia="Times New Roman" w:hAnsi="Arial" w:cs="Arial"/>
                <w:sz w:val="14"/>
                <w:szCs w:val="14"/>
                <w:lang w:eastAsia="en-US"/>
              </w:rPr>
              <w:t xml:space="preserve"> riesgos de los posibles actos de corrupción como mínimo 1 vez al año</w:t>
            </w:r>
          </w:p>
        </w:tc>
        <w:tc>
          <w:tcPr>
            <w:tcW w:w="1267" w:type="dxa"/>
            <w:shd w:val="clear" w:color="auto" w:fill="auto"/>
            <w:noWrap/>
            <w:vAlign w:val="center"/>
          </w:tcPr>
          <w:p w14:paraId="151986BD" w14:textId="77777777" w:rsidR="00A012A1" w:rsidRPr="00A012A1" w:rsidRDefault="00A012A1" w:rsidP="00A012A1">
            <w:pPr>
              <w:spacing w:after="0" w:line="240" w:lineRule="auto"/>
              <w:jc w:val="center"/>
              <w:rPr>
                <w:rFonts w:eastAsia="Times New Roman"/>
                <w:sz w:val="16"/>
                <w:szCs w:val="16"/>
              </w:rPr>
            </w:pPr>
            <w:r w:rsidRPr="00A012A1">
              <w:rPr>
                <w:rFonts w:eastAsia="Times New Roman"/>
                <w:sz w:val="16"/>
                <w:szCs w:val="16"/>
              </w:rPr>
              <w:t>Fase 2 de valoración de riesgos de corrupción</w:t>
            </w:r>
          </w:p>
          <w:p w14:paraId="70B1325D" w14:textId="77777777" w:rsidR="00051E22" w:rsidRDefault="00051E22" w:rsidP="00C94F92">
            <w:pPr>
              <w:spacing w:after="0" w:line="240" w:lineRule="auto"/>
              <w:jc w:val="center"/>
              <w:rPr>
                <w:rFonts w:eastAsia="Times New Roman"/>
                <w:color w:val="000000"/>
                <w:sz w:val="16"/>
                <w:szCs w:val="16"/>
              </w:rPr>
            </w:pPr>
          </w:p>
        </w:tc>
        <w:tc>
          <w:tcPr>
            <w:tcW w:w="981" w:type="dxa"/>
            <w:shd w:val="clear" w:color="auto" w:fill="auto"/>
            <w:noWrap/>
            <w:vAlign w:val="center"/>
          </w:tcPr>
          <w:p w14:paraId="58E5FBB7" w14:textId="16232DD5" w:rsidR="00051E22" w:rsidRDefault="00AA6A77" w:rsidP="00C94F92">
            <w:pPr>
              <w:spacing w:after="0" w:line="240" w:lineRule="auto"/>
              <w:jc w:val="center"/>
              <w:rPr>
                <w:rFonts w:eastAsia="Times New Roman"/>
                <w:color w:val="000000"/>
                <w:sz w:val="16"/>
                <w:szCs w:val="16"/>
              </w:rPr>
            </w:pPr>
            <w:r>
              <w:rPr>
                <w:rFonts w:eastAsia="Times New Roman"/>
                <w:color w:val="000000"/>
                <w:sz w:val="16"/>
                <w:szCs w:val="16"/>
              </w:rPr>
              <w:t>100% de los riesgos identificados valorados</w:t>
            </w:r>
          </w:p>
        </w:tc>
        <w:tc>
          <w:tcPr>
            <w:tcW w:w="1069" w:type="dxa"/>
            <w:shd w:val="clear" w:color="auto" w:fill="auto"/>
            <w:noWrap/>
            <w:vAlign w:val="center"/>
          </w:tcPr>
          <w:p w14:paraId="09F684E8" w14:textId="432FE718" w:rsidR="00051E22" w:rsidRDefault="00AA6A77" w:rsidP="00C94F92">
            <w:pPr>
              <w:spacing w:after="0" w:line="240" w:lineRule="auto"/>
              <w:jc w:val="center"/>
              <w:rPr>
                <w:rFonts w:eastAsia="Times New Roman"/>
                <w:color w:val="000000"/>
                <w:sz w:val="16"/>
                <w:szCs w:val="16"/>
              </w:rPr>
            </w:pPr>
            <w:r>
              <w:rPr>
                <w:rFonts w:eastAsia="Times New Roman"/>
                <w:color w:val="000000"/>
                <w:sz w:val="16"/>
                <w:szCs w:val="16"/>
              </w:rPr>
              <w:t>NA</w:t>
            </w:r>
          </w:p>
        </w:tc>
        <w:tc>
          <w:tcPr>
            <w:tcW w:w="718" w:type="dxa"/>
            <w:shd w:val="clear" w:color="auto" w:fill="auto"/>
            <w:noWrap/>
            <w:vAlign w:val="center"/>
          </w:tcPr>
          <w:p w14:paraId="5155818F" w14:textId="72A47CFC" w:rsidR="00051E22" w:rsidRPr="00E3236E" w:rsidRDefault="00AA6A77" w:rsidP="00C94F92">
            <w:pPr>
              <w:spacing w:after="0" w:line="240" w:lineRule="auto"/>
              <w:rPr>
                <w:rFonts w:eastAsia="Times New Roman"/>
                <w:color w:val="000000"/>
                <w:sz w:val="16"/>
                <w:szCs w:val="16"/>
              </w:rPr>
            </w:pPr>
            <w:r>
              <w:rPr>
                <w:rFonts w:eastAsia="Times New Roman"/>
                <w:color w:val="000000"/>
                <w:sz w:val="16"/>
                <w:szCs w:val="16"/>
              </w:rPr>
              <w:t>x</w:t>
            </w:r>
          </w:p>
        </w:tc>
        <w:tc>
          <w:tcPr>
            <w:tcW w:w="718" w:type="dxa"/>
            <w:shd w:val="clear" w:color="auto" w:fill="auto"/>
            <w:noWrap/>
            <w:vAlign w:val="center"/>
          </w:tcPr>
          <w:p w14:paraId="58583D83" w14:textId="77777777" w:rsidR="00051E22" w:rsidRPr="00E3236E" w:rsidRDefault="00051E22" w:rsidP="00C94F92">
            <w:pPr>
              <w:spacing w:after="0" w:line="240" w:lineRule="auto"/>
              <w:rPr>
                <w:rFonts w:eastAsia="Times New Roman"/>
                <w:color w:val="000000"/>
                <w:sz w:val="16"/>
                <w:szCs w:val="16"/>
              </w:rPr>
            </w:pPr>
          </w:p>
        </w:tc>
        <w:tc>
          <w:tcPr>
            <w:tcW w:w="718" w:type="dxa"/>
            <w:shd w:val="clear" w:color="auto" w:fill="auto"/>
            <w:noWrap/>
            <w:vAlign w:val="center"/>
          </w:tcPr>
          <w:p w14:paraId="4C3CC060" w14:textId="77777777" w:rsidR="00051E22" w:rsidRPr="00E3236E" w:rsidRDefault="00051E22" w:rsidP="00C94F92">
            <w:pPr>
              <w:spacing w:after="0" w:line="240" w:lineRule="auto"/>
              <w:rPr>
                <w:rFonts w:eastAsia="Times New Roman"/>
                <w:color w:val="000000"/>
                <w:sz w:val="16"/>
                <w:szCs w:val="16"/>
              </w:rPr>
            </w:pPr>
          </w:p>
        </w:tc>
        <w:tc>
          <w:tcPr>
            <w:tcW w:w="1069" w:type="dxa"/>
            <w:shd w:val="clear" w:color="auto" w:fill="auto"/>
            <w:noWrap/>
            <w:vAlign w:val="center"/>
          </w:tcPr>
          <w:p w14:paraId="51AD1165" w14:textId="7B238F29" w:rsidR="00051E22" w:rsidRPr="00E3236E" w:rsidRDefault="00AA6A77" w:rsidP="00C94F92">
            <w:pPr>
              <w:spacing w:after="0" w:line="240" w:lineRule="auto"/>
              <w:jc w:val="both"/>
              <w:rPr>
                <w:rFonts w:eastAsia="Times New Roman"/>
                <w:color w:val="000000"/>
                <w:sz w:val="16"/>
                <w:szCs w:val="16"/>
              </w:rPr>
            </w:pPr>
            <w:r>
              <w:rPr>
                <w:rFonts w:eastAsia="Times New Roman"/>
                <w:color w:val="000000"/>
                <w:sz w:val="16"/>
                <w:szCs w:val="16"/>
              </w:rPr>
              <w:t>13 matriz de riesgos actualizadas</w:t>
            </w:r>
          </w:p>
        </w:tc>
        <w:tc>
          <w:tcPr>
            <w:tcW w:w="1008" w:type="dxa"/>
            <w:shd w:val="clear" w:color="auto" w:fill="auto"/>
            <w:noWrap/>
            <w:vAlign w:val="center"/>
          </w:tcPr>
          <w:p w14:paraId="01569943" w14:textId="77777777" w:rsidR="00A012A1" w:rsidRPr="00A012A1" w:rsidRDefault="00A012A1" w:rsidP="00A012A1">
            <w:pPr>
              <w:spacing w:after="0" w:line="240" w:lineRule="auto"/>
              <w:rPr>
                <w:rFonts w:eastAsia="Times New Roman"/>
                <w:color w:val="000000"/>
                <w:sz w:val="16"/>
                <w:szCs w:val="16"/>
              </w:rPr>
            </w:pPr>
            <w:r w:rsidRPr="00A012A1">
              <w:rPr>
                <w:rFonts w:eastAsia="Times New Roman"/>
                <w:color w:val="000000"/>
                <w:sz w:val="16"/>
                <w:szCs w:val="16"/>
              </w:rPr>
              <w:t>30/08/2023</w:t>
            </w:r>
          </w:p>
          <w:p w14:paraId="77812675" w14:textId="77777777" w:rsidR="00051E22" w:rsidRPr="00E3236E" w:rsidRDefault="00051E22" w:rsidP="00C94F92">
            <w:pPr>
              <w:spacing w:after="0" w:line="240" w:lineRule="auto"/>
              <w:rPr>
                <w:rFonts w:eastAsia="Times New Roman"/>
                <w:color w:val="000000"/>
                <w:sz w:val="16"/>
                <w:szCs w:val="16"/>
              </w:rPr>
            </w:pPr>
          </w:p>
        </w:tc>
        <w:tc>
          <w:tcPr>
            <w:tcW w:w="1106" w:type="dxa"/>
            <w:shd w:val="clear" w:color="auto" w:fill="auto"/>
            <w:noWrap/>
            <w:vAlign w:val="center"/>
          </w:tcPr>
          <w:p w14:paraId="30AD3D62" w14:textId="491D44FB" w:rsidR="00051E22" w:rsidRPr="00E3236E" w:rsidRDefault="00CD68E6" w:rsidP="00C94F92">
            <w:pPr>
              <w:spacing w:after="0" w:line="240" w:lineRule="auto"/>
              <w:rPr>
                <w:rFonts w:eastAsia="Times New Roman"/>
                <w:color w:val="000000"/>
                <w:sz w:val="16"/>
                <w:szCs w:val="16"/>
              </w:rPr>
            </w:pPr>
            <w:r w:rsidRPr="00560380">
              <w:rPr>
                <w:rFonts w:ascii="Arial" w:eastAsia="Times New Roman" w:hAnsi="Arial" w:cs="Arial"/>
                <w:sz w:val="14"/>
                <w:szCs w:val="14"/>
                <w:lang w:eastAsia="en-US"/>
              </w:rPr>
              <w:t>Dueños</w:t>
            </w:r>
            <w:r w:rsidRPr="00560380">
              <w:rPr>
                <w:rFonts w:ascii="Arial" w:eastAsia="Times New Roman" w:hAnsi="Arial" w:cs="Arial"/>
                <w:color w:val="000000"/>
                <w:sz w:val="14"/>
                <w:szCs w:val="14"/>
              </w:rPr>
              <w:t xml:space="preserve"> y líderes de los procesos en conjunto con sus equipos de trabajo (primera línea de defensa), con apoyo técnico del Direccionamiento Estratégico y Planeación- Líder de proceso Mejora Continua</w:t>
            </w:r>
          </w:p>
        </w:tc>
      </w:tr>
      <w:tr w:rsidR="00051E22" w:rsidRPr="00E3236E" w14:paraId="7FF044FA" w14:textId="77777777" w:rsidTr="00051E22">
        <w:trPr>
          <w:trHeight w:val="1816"/>
        </w:trPr>
        <w:tc>
          <w:tcPr>
            <w:tcW w:w="1322" w:type="dxa"/>
            <w:shd w:val="clear" w:color="auto" w:fill="auto"/>
          </w:tcPr>
          <w:p w14:paraId="78E58F43" w14:textId="77777777" w:rsidR="00051E22" w:rsidRPr="006615B3" w:rsidRDefault="00051E22" w:rsidP="00C94F92">
            <w:pPr>
              <w:spacing w:after="0" w:line="240" w:lineRule="auto"/>
              <w:jc w:val="both"/>
              <w:rPr>
                <w:sz w:val="20"/>
                <w:szCs w:val="20"/>
              </w:rPr>
            </w:pPr>
          </w:p>
        </w:tc>
        <w:tc>
          <w:tcPr>
            <w:tcW w:w="1293" w:type="dxa"/>
            <w:shd w:val="clear" w:color="auto" w:fill="auto"/>
          </w:tcPr>
          <w:p w14:paraId="19B6076F" w14:textId="0B709416" w:rsidR="00051E22" w:rsidRPr="0015292A" w:rsidRDefault="00051E22" w:rsidP="00C94F92">
            <w:pPr>
              <w:spacing w:after="0" w:line="240" w:lineRule="auto"/>
              <w:jc w:val="both"/>
              <w:rPr>
                <w:rFonts w:ascii="Arial" w:eastAsia="Times New Roman" w:hAnsi="Arial" w:cs="Arial"/>
                <w:color w:val="44546A"/>
                <w:sz w:val="16"/>
                <w:szCs w:val="16"/>
              </w:rPr>
            </w:pPr>
            <w:r w:rsidRPr="00560380">
              <w:rPr>
                <w:rFonts w:ascii="Arial" w:eastAsia="Times New Roman" w:hAnsi="Arial" w:cs="Arial"/>
                <w:sz w:val="14"/>
                <w:szCs w:val="14"/>
                <w:lang w:eastAsia="en-US"/>
              </w:rPr>
              <w:t xml:space="preserve">Establecer las medidas de tratamiento orientadas a controlar los riesgos de corrupción, cuando la valoración es moderada o </w:t>
            </w:r>
            <w:r w:rsidRPr="00560380">
              <w:rPr>
                <w:rFonts w:ascii="Arial" w:eastAsia="Times New Roman" w:hAnsi="Arial" w:cs="Arial"/>
                <w:color w:val="000000"/>
                <w:sz w:val="14"/>
                <w:szCs w:val="14"/>
              </w:rPr>
              <w:t>alta o extrema, como mínimo 1 vez al año</w:t>
            </w:r>
          </w:p>
        </w:tc>
        <w:tc>
          <w:tcPr>
            <w:tcW w:w="1267" w:type="dxa"/>
            <w:shd w:val="clear" w:color="auto" w:fill="auto"/>
            <w:noWrap/>
            <w:vAlign w:val="center"/>
          </w:tcPr>
          <w:p w14:paraId="7747FE2B" w14:textId="73624E0C" w:rsidR="00051E22" w:rsidRDefault="00A012A1" w:rsidP="00C94F92">
            <w:pPr>
              <w:spacing w:after="0" w:line="240" w:lineRule="auto"/>
              <w:jc w:val="center"/>
              <w:rPr>
                <w:rFonts w:eastAsia="Times New Roman"/>
                <w:color w:val="000000"/>
                <w:sz w:val="16"/>
                <w:szCs w:val="16"/>
              </w:rPr>
            </w:pPr>
            <w:r w:rsidRPr="00560380">
              <w:rPr>
                <w:rFonts w:ascii="Arial" w:eastAsia="Times New Roman" w:hAnsi="Arial" w:cs="Arial"/>
                <w:sz w:val="14"/>
                <w:szCs w:val="14"/>
                <w:lang w:eastAsia="en-US"/>
              </w:rPr>
              <w:t xml:space="preserve">Fase 3 de tratamiento de los riesgos de </w:t>
            </w:r>
            <w:r w:rsidRPr="00560380">
              <w:rPr>
                <w:rFonts w:ascii="Arial" w:eastAsia="Times New Roman" w:hAnsi="Arial" w:cs="Arial"/>
                <w:color w:val="000000"/>
                <w:sz w:val="14"/>
                <w:szCs w:val="14"/>
              </w:rPr>
              <w:t>corrupción, que den lugar a tratamiento</w:t>
            </w:r>
          </w:p>
        </w:tc>
        <w:tc>
          <w:tcPr>
            <w:tcW w:w="981" w:type="dxa"/>
            <w:shd w:val="clear" w:color="auto" w:fill="auto"/>
            <w:noWrap/>
            <w:vAlign w:val="center"/>
          </w:tcPr>
          <w:p w14:paraId="1FEEB773" w14:textId="37D0B771" w:rsidR="00051E22" w:rsidRDefault="00AA6A77" w:rsidP="00C94F92">
            <w:pPr>
              <w:spacing w:after="0" w:line="240" w:lineRule="auto"/>
              <w:jc w:val="center"/>
              <w:rPr>
                <w:rFonts w:eastAsia="Times New Roman"/>
                <w:color w:val="000000"/>
                <w:sz w:val="16"/>
                <w:szCs w:val="16"/>
              </w:rPr>
            </w:pPr>
            <w:r>
              <w:rPr>
                <w:rFonts w:eastAsia="Times New Roman"/>
                <w:color w:val="000000"/>
                <w:sz w:val="16"/>
                <w:szCs w:val="16"/>
              </w:rPr>
              <w:t>100% de los riesgos con tratamiento</w:t>
            </w:r>
          </w:p>
        </w:tc>
        <w:tc>
          <w:tcPr>
            <w:tcW w:w="1069" w:type="dxa"/>
            <w:shd w:val="clear" w:color="auto" w:fill="auto"/>
            <w:noWrap/>
            <w:vAlign w:val="center"/>
          </w:tcPr>
          <w:p w14:paraId="24008C1F" w14:textId="1FC16A5F" w:rsidR="00051E22" w:rsidRDefault="00AA6A77" w:rsidP="00C94F92">
            <w:pPr>
              <w:spacing w:after="0" w:line="240" w:lineRule="auto"/>
              <w:jc w:val="center"/>
              <w:rPr>
                <w:rFonts w:eastAsia="Times New Roman"/>
                <w:color w:val="000000"/>
                <w:sz w:val="16"/>
                <w:szCs w:val="16"/>
              </w:rPr>
            </w:pPr>
            <w:r>
              <w:rPr>
                <w:rFonts w:eastAsia="Times New Roman"/>
                <w:color w:val="000000"/>
                <w:sz w:val="16"/>
                <w:szCs w:val="16"/>
              </w:rPr>
              <w:t>NA</w:t>
            </w:r>
          </w:p>
        </w:tc>
        <w:tc>
          <w:tcPr>
            <w:tcW w:w="718" w:type="dxa"/>
            <w:shd w:val="clear" w:color="auto" w:fill="auto"/>
            <w:noWrap/>
            <w:vAlign w:val="center"/>
          </w:tcPr>
          <w:p w14:paraId="440C56D4" w14:textId="77777777" w:rsidR="00051E22" w:rsidRPr="00E3236E" w:rsidRDefault="00051E22" w:rsidP="00C94F92">
            <w:pPr>
              <w:spacing w:after="0" w:line="240" w:lineRule="auto"/>
              <w:rPr>
                <w:rFonts w:eastAsia="Times New Roman"/>
                <w:color w:val="000000"/>
                <w:sz w:val="16"/>
                <w:szCs w:val="16"/>
              </w:rPr>
            </w:pPr>
          </w:p>
        </w:tc>
        <w:tc>
          <w:tcPr>
            <w:tcW w:w="718" w:type="dxa"/>
            <w:shd w:val="clear" w:color="auto" w:fill="auto"/>
            <w:noWrap/>
            <w:vAlign w:val="center"/>
          </w:tcPr>
          <w:p w14:paraId="286BED7E" w14:textId="2B5BC2CA" w:rsidR="00051E22" w:rsidRPr="00E3236E" w:rsidRDefault="00AA6A77" w:rsidP="00C94F92">
            <w:pPr>
              <w:spacing w:after="0" w:line="240" w:lineRule="auto"/>
              <w:rPr>
                <w:rFonts w:eastAsia="Times New Roman"/>
                <w:color w:val="000000"/>
                <w:sz w:val="16"/>
                <w:szCs w:val="16"/>
              </w:rPr>
            </w:pPr>
            <w:r>
              <w:rPr>
                <w:rFonts w:eastAsia="Times New Roman"/>
                <w:color w:val="000000"/>
                <w:sz w:val="16"/>
                <w:szCs w:val="16"/>
              </w:rPr>
              <w:t>x</w:t>
            </w:r>
          </w:p>
        </w:tc>
        <w:tc>
          <w:tcPr>
            <w:tcW w:w="718" w:type="dxa"/>
            <w:shd w:val="clear" w:color="auto" w:fill="auto"/>
            <w:noWrap/>
            <w:vAlign w:val="center"/>
          </w:tcPr>
          <w:p w14:paraId="4F82B285" w14:textId="7A4C80F1" w:rsidR="00051E22" w:rsidRPr="00E3236E" w:rsidRDefault="00AA6A77" w:rsidP="00C94F92">
            <w:pPr>
              <w:spacing w:after="0" w:line="240" w:lineRule="auto"/>
              <w:rPr>
                <w:rFonts w:eastAsia="Times New Roman"/>
                <w:color w:val="000000"/>
                <w:sz w:val="16"/>
                <w:szCs w:val="16"/>
              </w:rPr>
            </w:pPr>
            <w:r>
              <w:rPr>
                <w:rFonts w:eastAsia="Times New Roman"/>
                <w:color w:val="000000"/>
                <w:sz w:val="16"/>
                <w:szCs w:val="16"/>
              </w:rPr>
              <w:t>x</w:t>
            </w:r>
          </w:p>
        </w:tc>
        <w:tc>
          <w:tcPr>
            <w:tcW w:w="1069" w:type="dxa"/>
            <w:shd w:val="clear" w:color="auto" w:fill="auto"/>
            <w:noWrap/>
            <w:vAlign w:val="center"/>
          </w:tcPr>
          <w:p w14:paraId="6407778C" w14:textId="6B099F44" w:rsidR="00051E22" w:rsidRPr="00E3236E" w:rsidRDefault="00AA6A77" w:rsidP="00C94F92">
            <w:pPr>
              <w:spacing w:after="0" w:line="240" w:lineRule="auto"/>
              <w:jc w:val="both"/>
              <w:rPr>
                <w:rFonts w:eastAsia="Times New Roman"/>
                <w:color w:val="000000"/>
                <w:sz w:val="16"/>
                <w:szCs w:val="16"/>
              </w:rPr>
            </w:pPr>
            <w:r>
              <w:rPr>
                <w:rFonts w:eastAsia="Times New Roman"/>
                <w:color w:val="000000"/>
                <w:sz w:val="16"/>
                <w:szCs w:val="16"/>
              </w:rPr>
              <w:t>13 matriz de riesgos actualizadas</w:t>
            </w:r>
          </w:p>
        </w:tc>
        <w:tc>
          <w:tcPr>
            <w:tcW w:w="1008" w:type="dxa"/>
            <w:shd w:val="clear" w:color="auto" w:fill="auto"/>
            <w:noWrap/>
            <w:vAlign w:val="center"/>
          </w:tcPr>
          <w:p w14:paraId="0D8230E5" w14:textId="1EA985E6" w:rsidR="00051E22" w:rsidRPr="00E3236E" w:rsidRDefault="00A012A1" w:rsidP="00C94F92">
            <w:pPr>
              <w:spacing w:after="0" w:line="240" w:lineRule="auto"/>
              <w:rPr>
                <w:rFonts w:eastAsia="Times New Roman"/>
                <w:color w:val="000000"/>
                <w:sz w:val="16"/>
                <w:szCs w:val="16"/>
              </w:rPr>
            </w:pPr>
            <w:r w:rsidRPr="00560380">
              <w:rPr>
                <w:rFonts w:ascii="Arial" w:eastAsia="Times New Roman" w:hAnsi="Arial" w:cs="Arial"/>
                <w:sz w:val="16"/>
                <w:szCs w:val="16"/>
                <w:lang w:eastAsia="en-US"/>
              </w:rPr>
              <w:t>30/09/202</w:t>
            </w:r>
            <w:r>
              <w:rPr>
                <w:rFonts w:ascii="Arial" w:eastAsia="Times New Roman" w:hAnsi="Arial" w:cs="Arial"/>
                <w:sz w:val="16"/>
                <w:szCs w:val="16"/>
                <w:lang w:eastAsia="en-US"/>
              </w:rPr>
              <w:t>3</w:t>
            </w:r>
          </w:p>
        </w:tc>
        <w:tc>
          <w:tcPr>
            <w:tcW w:w="1106" w:type="dxa"/>
            <w:shd w:val="clear" w:color="auto" w:fill="auto"/>
            <w:noWrap/>
            <w:vAlign w:val="center"/>
          </w:tcPr>
          <w:p w14:paraId="569A7E68" w14:textId="05A33E22" w:rsidR="00051E22" w:rsidRPr="00E3236E" w:rsidRDefault="00CD68E6" w:rsidP="00C94F92">
            <w:pPr>
              <w:spacing w:after="0" w:line="240" w:lineRule="auto"/>
              <w:rPr>
                <w:rFonts w:eastAsia="Times New Roman"/>
                <w:color w:val="000000"/>
                <w:sz w:val="16"/>
                <w:szCs w:val="16"/>
              </w:rPr>
            </w:pPr>
            <w:r w:rsidRPr="00560380">
              <w:rPr>
                <w:rFonts w:ascii="Arial" w:eastAsia="Times New Roman" w:hAnsi="Arial" w:cs="Arial"/>
                <w:sz w:val="14"/>
                <w:szCs w:val="14"/>
                <w:lang w:eastAsia="en-US"/>
              </w:rPr>
              <w:t>Líder de proceso Direccionamiento Estratégico y Planeación- Líder de proceso Mejora Continua</w:t>
            </w:r>
          </w:p>
        </w:tc>
      </w:tr>
      <w:tr w:rsidR="00FC3BC4" w:rsidRPr="00E3236E" w14:paraId="0565247C" w14:textId="77777777" w:rsidTr="00051E22">
        <w:trPr>
          <w:trHeight w:val="275"/>
        </w:trPr>
        <w:tc>
          <w:tcPr>
            <w:tcW w:w="1322" w:type="dxa"/>
            <w:vMerge w:val="restart"/>
            <w:shd w:val="clear" w:color="auto" w:fill="auto"/>
            <w:hideMark/>
          </w:tcPr>
          <w:p w14:paraId="74E20483" w14:textId="1A18EE57" w:rsidR="00FC3BC4" w:rsidRPr="006615B3" w:rsidRDefault="00FC3BC4" w:rsidP="00FC3BC4">
            <w:pPr>
              <w:spacing w:after="0" w:line="240" w:lineRule="auto"/>
              <w:jc w:val="both"/>
              <w:rPr>
                <w:rFonts w:ascii="Arial" w:eastAsia="Times New Roman" w:hAnsi="Arial" w:cs="Arial"/>
                <w:b/>
                <w:bCs/>
                <w:sz w:val="20"/>
                <w:szCs w:val="20"/>
              </w:rPr>
            </w:pPr>
            <w:r w:rsidRPr="006615B3">
              <w:rPr>
                <w:sz w:val="20"/>
                <w:szCs w:val="20"/>
              </w:rPr>
              <w:t xml:space="preserve">Fase N°2, </w:t>
            </w:r>
            <w:r w:rsidRPr="00560380">
              <w:rPr>
                <w:rFonts w:ascii="Arial" w:eastAsia="Times New Roman" w:hAnsi="Arial" w:cs="Arial"/>
                <w:sz w:val="14"/>
                <w:szCs w:val="14"/>
                <w:lang w:eastAsia="en-US"/>
              </w:rPr>
              <w:t xml:space="preserve">Construcción de Mapa </w:t>
            </w:r>
            <w:r w:rsidRPr="00560380">
              <w:rPr>
                <w:rFonts w:ascii="Arial" w:eastAsia="Times New Roman" w:hAnsi="Arial" w:cs="Arial"/>
                <w:color w:val="000000"/>
                <w:sz w:val="14"/>
                <w:szCs w:val="14"/>
              </w:rPr>
              <w:t>de Riesgos de Corrupción</w:t>
            </w:r>
          </w:p>
        </w:tc>
        <w:tc>
          <w:tcPr>
            <w:tcW w:w="1293" w:type="dxa"/>
            <w:shd w:val="clear" w:color="auto" w:fill="auto"/>
            <w:hideMark/>
          </w:tcPr>
          <w:p w14:paraId="1DD4101A" w14:textId="2ADEC758" w:rsidR="00FC3BC4" w:rsidRPr="0015292A" w:rsidRDefault="00FC3BC4" w:rsidP="00FC3BC4">
            <w:pPr>
              <w:shd w:val="clear" w:color="auto" w:fill="FFFFFF"/>
              <w:spacing w:after="150" w:line="240" w:lineRule="auto"/>
              <w:jc w:val="both"/>
              <w:rPr>
                <w:rFonts w:ascii="Arial" w:eastAsia="Times New Roman" w:hAnsi="Arial" w:cs="Arial"/>
                <w:color w:val="44546A"/>
                <w:sz w:val="16"/>
                <w:szCs w:val="16"/>
              </w:rPr>
            </w:pPr>
            <w:r w:rsidRPr="00560380">
              <w:rPr>
                <w:rFonts w:ascii="Arial" w:eastAsia="Times New Roman" w:hAnsi="Arial" w:cs="Arial"/>
                <w:sz w:val="14"/>
                <w:szCs w:val="14"/>
                <w:lang w:eastAsia="en-US"/>
              </w:rPr>
              <w:t>Identificar los riesgos de posibles actos de corrupción, causas y sus consecuencias como mínimo 1 vez al año</w:t>
            </w:r>
          </w:p>
        </w:tc>
        <w:tc>
          <w:tcPr>
            <w:tcW w:w="1267" w:type="dxa"/>
            <w:shd w:val="clear" w:color="auto" w:fill="auto"/>
            <w:noWrap/>
            <w:vAlign w:val="center"/>
            <w:hideMark/>
          </w:tcPr>
          <w:p w14:paraId="6B7A6852" w14:textId="3355FC55" w:rsidR="00FC3BC4" w:rsidRPr="00E3236E" w:rsidRDefault="00FC3BC4" w:rsidP="00FC3BC4">
            <w:pPr>
              <w:spacing w:after="0" w:line="240" w:lineRule="auto"/>
              <w:rPr>
                <w:rFonts w:eastAsia="Times New Roman"/>
                <w:color w:val="000000"/>
                <w:sz w:val="16"/>
                <w:szCs w:val="16"/>
              </w:rPr>
            </w:pPr>
            <w:r w:rsidRPr="00560380">
              <w:rPr>
                <w:rFonts w:ascii="Arial" w:eastAsia="Times New Roman" w:hAnsi="Arial" w:cs="Arial"/>
                <w:sz w:val="14"/>
                <w:szCs w:val="14"/>
                <w:lang w:eastAsia="en-US"/>
              </w:rPr>
              <w:t xml:space="preserve">Fase 1 </w:t>
            </w:r>
            <w:r w:rsidRPr="00560380">
              <w:rPr>
                <w:rFonts w:ascii="Arial" w:eastAsia="Times New Roman" w:hAnsi="Arial" w:cs="Arial"/>
                <w:color w:val="000000"/>
                <w:sz w:val="14"/>
                <w:szCs w:val="14"/>
              </w:rPr>
              <w:t>de identificación de riesgos de corrupción</w:t>
            </w:r>
          </w:p>
        </w:tc>
        <w:tc>
          <w:tcPr>
            <w:tcW w:w="981" w:type="dxa"/>
            <w:shd w:val="clear" w:color="auto" w:fill="auto"/>
            <w:noWrap/>
            <w:vAlign w:val="center"/>
            <w:hideMark/>
          </w:tcPr>
          <w:p w14:paraId="5200F871" w14:textId="55953F94" w:rsidR="00FC3BC4" w:rsidRPr="00E3236E" w:rsidRDefault="00AA6A77" w:rsidP="00FC3BC4">
            <w:pPr>
              <w:spacing w:after="0" w:line="240" w:lineRule="auto"/>
              <w:rPr>
                <w:rFonts w:eastAsia="Times New Roman"/>
                <w:color w:val="000000"/>
                <w:sz w:val="16"/>
                <w:szCs w:val="16"/>
              </w:rPr>
            </w:pPr>
            <w:r>
              <w:rPr>
                <w:rFonts w:eastAsia="Times New Roman"/>
                <w:color w:val="000000"/>
                <w:sz w:val="16"/>
                <w:szCs w:val="16"/>
              </w:rPr>
              <w:t>13 procesos evaluados en riesgos de Corrupción</w:t>
            </w:r>
          </w:p>
        </w:tc>
        <w:tc>
          <w:tcPr>
            <w:tcW w:w="1069" w:type="dxa"/>
            <w:shd w:val="clear" w:color="auto" w:fill="auto"/>
            <w:noWrap/>
            <w:vAlign w:val="center"/>
            <w:hideMark/>
          </w:tcPr>
          <w:p w14:paraId="0A47DB33" w14:textId="5A1A9281" w:rsidR="00FC3BC4" w:rsidRPr="00E3236E" w:rsidRDefault="00FC3BC4" w:rsidP="00FC3BC4">
            <w:pPr>
              <w:spacing w:after="0" w:line="240" w:lineRule="auto"/>
              <w:rPr>
                <w:rFonts w:eastAsia="Times New Roman"/>
                <w:color w:val="000000"/>
                <w:sz w:val="16"/>
                <w:szCs w:val="16"/>
              </w:rPr>
            </w:pPr>
            <w:r w:rsidRPr="00E3236E">
              <w:rPr>
                <w:rFonts w:eastAsia="Times New Roman"/>
                <w:color w:val="000000"/>
                <w:sz w:val="16"/>
                <w:szCs w:val="16"/>
              </w:rPr>
              <w:t> </w:t>
            </w:r>
            <w:r w:rsidR="00AA6A77">
              <w:rPr>
                <w:rFonts w:eastAsia="Times New Roman"/>
                <w:color w:val="000000"/>
                <w:sz w:val="16"/>
                <w:szCs w:val="16"/>
              </w:rPr>
              <w:t>NA</w:t>
            </w:r>
          </w:p>
        </w:tc>
        <w:tc>
          <w:tcPr>
            <w:tcW w:w="718" w:type="dxa"/>
            <w:shd w:val="clear" w:color="auto" w:fill="auto"/>
            <w:noWrap/>
            <w:vAlign w:val="center"/>
            <w:hideMark/>
          </w:tcPr>
          <w:p w14:paraId="01B0E655" w14:textId="5ACBFFC2" w:rsidR="00FC3BC4" w:rsidRPr="00E3236E" w:rsidRDefault="00FC3BC4" w:rsidP="00FC3BC4">
            <w:pPr>
              <w:spacing w:after="0" w:line="240" w:lineRule="auto"/>
              <w:rPr>
                <w:rFonts w:eastAsia="Times New Roman"/>
                <w:color w:val="000000"/>
                <w:sz w:val="16"/>
                <w:szCs w:val="16"/>
              </w:rPr>
            </w:pPr>
            <w:r w:rsidRPr="00E3236E">
              <w:rPr>
                <w:rFonts w:eastAsia="Times New Roman"/>
                <w:color w:val="000000"/>
                <w:sz w:val="16"/>
                <w:szCs w:val="16"/>
              </w:rPr>
              <w:t> </w:t>
            </w:r>
            <w:r w:rsidR="00AA6A77">
              <w:rPr>
                <w:rFonts w:eastAsia="Times New Roman"/>
                <w:color w:val="000000"/>
                <w:sz w:val="16"/>
                <w:szCs w:val="16"/>
              </w:rPr>
              <w:t>x</w:t>
            </w:r>
          </w:p>
        </w:tc>
        <w:tc>
          <w:tcPr>
            <w:tcW w:w="718" w:type="dxa"/>
            <w:shd w:val="clear" w:color="auto" w:fill="auto"/>
            <w:noWrap/>
            <w:vAlign w:val="center"/>
            <w:hideMark/>
          </w:tcPr>
          <w:p w14:paraId="7A810432" w14:textId="63FB9B47" w:rsidR="00FC3BC4" w:rsidRPr="00E3236E" w:rsidRDefault="00FC3BC4" w:rsidP="00FC3BC4">
            <w:pPr>
              <w:spacing w:after="0" w:line="240" w:lineRule="auto"/>
              <w:rPr>
                <w:rFonts w:eastAsia="Times New Roman"/>
                <w:color w:val="000000"/>
                <w:sz w:val="16"/>
                <w:szCs w:val="16"/>
              </w:rPr>
            </w:pPr>
            <w:r w:rsidRPr="00E3236E">
              <w:rPr>
                <w:rFonts w:eastAsia="Times New Roman"/>
                <w:color w:val="000000"/>
                <w:sz w:val="16"/>
                <w:szCs w:val="16"/>
              </w:rPr>
              <w:t> </w:t>
            </w:r>
            <w:r w:rsidR="00AA6A77">
              <w:rPr>
                <w:rFonts w:eastAsia="Times New Roman"/>
                <w:color w:val="000000"/>
                <w:sz w:val="16"/>
                <w:szCs w:val="16"/>
              </w:rPr>
              <w:t>x</w:t>
            </w:r>
          </w:p>
        </w:tc>
        <w:tc>
          <w:tcPr>
            <w:tcW w:w="718" w:type="dxa"/>
            <w:shd w:val="clear" w:color="auto" w:fill="auto"/>
            <w:noWrap/>
            <w:vAlign w:val="center"/>
            <w:hideMark/>
          </w:tcPr>
          <w:p w14:paraId="428AF0A5" w14:textId="4680EB34" w:rsidR="00FC3BC4" w:rsidRPr="00E3236E" w:rsidRDefault="00FC3BC4" w:rsidP="00FC3BC4">
            <w:pPr>
              <w:spacing w:after="0" w:line="240" w:lineRule="auto"/>
              <w:rPr>
                <w:rFonts w:eastAsia="Times New Roman"/>
                <w:color w:val="000000"/>
                <w:sz w:val="16"/>
                <w:szCs w:val="16"/>
              </w:rPr>
            </w:pPr>
            <w:r w:rsidRPr="00E3236E">
              <w:rPr>
                <w:rFonts w:eastAsia="Times New Roman"/>
                <w:color w:val="000000"/>
                <w:sz w:val="16"/>
                <w:szCs w:val="16"/>
              </w:rPr>
              <w:t> </w:t>
            </w:r>
            <w:r w:rsidR="00AA6A77">
              <w:rPr>
                <w:rFonts w:eastAsia="Times New Roman"/>
                <w:color w:val="000000"/>
                <w:sz w:val="16"/>
                <w:szCs w:val="16"/>
              </w:rPr>
              <w:t>x</w:t>
            </w:r>
          </w:p>
        </w:tc>
        <w:tc>
          <w:tcPr>
            <w:tcW w:w="1069" w:type="dxa"/>
            <w:shd w:val="clear" w:color="auto" w:fill="auto"/>
            <w:noWrap/>
            <w:vAlign w:val="center"/>
            <w:hideMark/>
          </w:tcPr>
          <w:p w14:paraId="673ECBDF" w14:textId="754822B1" w:rsidR="00FC3BC4" w:rsidRPr="00E3236E" w:rsidRDefault="00FC3BC4" w:rsidP="00FC3BC4">
            <w:pPr>
              <w:spacing w:after="0" w:line="240" w:lineRule="auto"/>
              <w:rPr>
                <w:rFonts w:eastAsia="Times New Roman"/>
                <w:color w:val="000000"/>
                <w:sz w:val="16"/>
                <w:szCs w:val="16"/>
              </w:rPr>
            </w:pPr>
            <w:r>
              <w:rPr>
                <w:rFonts w:eastAsia="Times New Roman"/>
                <w:color w:val="000000"/>
                <w:sz w:val="16"/>
                <w:szCs w:val="16"/>
              </w:rPr>
              <w:t>.</w:t>
            </w:r>
            <w:r w:rsidR="00AA6A77">
              <w:rPr>
                <w:rFonts w:eastAsia="Times New Roman"/>
                <w:color w:val="000000"/>
                <w:sz w:val="16"/>
                <w:szCs w:val="16"/>
              </w:rPr>
              <w:t xml:space="preserve"> 13 Matriz de riesgos actualizadas</w:t>
            </w:r>
          </w:p>
        </w:tc>
        <w:tc>
          <w:tcPr>
            <w:tcW w:w="1008" w:type="dxa"/>
            <w:shd w:val="clear" w:color="auto" w:fill="auto"/>
            <w:noWrap/>
            <w:vAlign w:val="center"/>
            <w:hideMark/>
          </w:tcPr>
          <w:p w14:paraId="6F20135C" w14:textId="0AB71006" w:rsidR="00FC3BC4" w:rsidRPr="00E3236E" w:rsidRDefault="00FC3BC4" w:rsidP="00FC3BC4">
            <w:pPr>
              <w:spacing w:after="0" w:line="240" w:lineRule="auto"/>
              <w:rPr>
                <w:rFonts w:eastAsia="Times New Roman"/>
                <w:color w:val="000000"/>
                <w:sz w:val="16"/>
                <w:szCs w:val="16"/>
              </w:rPr>
            </w:pPr>
            <w:r w:rsidRPr="00560380">
              <w:rPr>
                <w:rFonts w:ascii="Arial" w:eastAsia="Times New Roman" w:hAnsi="Arial" w:cs="Arial"/>
                <w:sz w:val="16"/>
                <w:szCs w:val="16"/>
                <w:lang w:eastAsia="en-US"/>
              </w:rPr>
              <w:t>30/08/202</w:t>
            </w:r>
            <w:r>
              <w:rPr>
                <w:rFonts w:ascii="Arial" w:eastAsia="Times New Roman" w:hAnsi="Arial" w:cs="Arial"/>
                <w:sz w:val="16"/>
                <w:szCs w:val="16"/>
                <w:lang w:eastAsia="en-US"/>
              </w:rPr>
              <w:t>3</w:t>
            </w:r>
          </w:p>
        </w:tc>
        <w:tc>
          <w:tcPr>
            <w:tcW w:w="1106" w:type="dxa"/>
            <w:shd w:val="clear" w:color="auto" w:fill="auto"/>
            <w:noWrap/>
            <w:vAlign w:val="center"/>
            <w:hideMark/>
          </w:tcPr>
          <w:p w14:paraId="3C939919" w14:textId="2DC0ED1D" w:rsidR="00FC3BC4" w:rsidRPr="00E3236E" w:rsidRDefault="00FC3BC4" w:rsidP="00FC3BC4">
            <w:pPr>
              <w:spacing w:after="0" w:line="240" w:lineRule="auto"/>
              <w:rPr>
                <w:rFonts w:eastAsia="Times New Roman"/>
                <w:color w:val="000000"/>
                <w:sz w:val="16"/>
                <w:szCs w:val="16"/>
              </w:rPr>
            </w:pPr>
            <w:r w:rsidRPr="00E3236E">
              <w:rPr>
                <w:rFonts w:eastAsia="Times New Roman"/>
                <w:color w:val="000000"/>
                <w:sz w:val="16"/>
                <w:szCs w:val="16"/>
              </w:rPr>
              <w:t> </w:t>
            </w:r>
            <w:r w:rsidRPr="00560380">
              <w:rPr>
                <w:rFonts w:ascii="Arial" w:eastAsia="Times New Roman" w:hAnsi="Arial" w:cs="Arial"/>
                <w:sz w:val="14"/>
                <w:szCs w:val="14"/>
                <w:lang w:eastAsia="en-US"/>
              </w:rPr>
              <w:t xml:space="preserve">Dueños y líderes de los procesos en conjunto con </w:t>
            </w:r>
            <w:r w:rsidRPr="00560380">
              <w:rPr>
                <w:rFonts w:ascii="Arial" w:eastAsia="Times New Roman" w:hAnsi="Arial" w:cs="Arial"/>
                <w:color w:val="000000"/>
                <w:sz w:val="14"/>
                <w:szCs w:val="14"/>
              </w:rPr>
              <w:t>sus equipos de trabajo (primera línea de defensa), con Direccionamiento Estratégico y Planeación- Líder de proceso Mejora</w:t>
            </w:r>
          </w:p>
        </w:tc>
      </w:tr>
      <w:tr w:rsidR="00FC3BC4" w:rsidRPr="008023BF" w14:paraId="1EC96278" w14:textId="77777777" w:rsidTr="00051E22">
        <w:trPr>
          <w:trHeight w:val="2221"/>
        </w:trPr>
        <w:tc>
          <w:tcPr>
            <w:tcW w:w="1322" w:type="dxa"/>
            <w:vMerge/>
            <w:shd w:val="clear" w:color="auto" w:fill="auto"/>
            <w:hideMark/>
          </w:tcPr>
          <w:p w14:paraId="143558B4" w14:textId="2299BF91" w:rsidR="00FC3BC4" w:rsidRPr="006615B3" w:rsidRDefault="00FC3BC4" w:rsidP="00FC3BC4">
            <w:pPr>
              <w:spacing w:after="0" w:line="240" w:lineRule="auto"/>
              <w:jc w:val="both"/>
              <w:rPr>
                <w:rFonts w:ascii="Arial" w:eastAsia="Times New Roman" w:hAnsi="Arial" w:cs="Arial"/>
                <w:b/>
                <w:bCs/>
                <w:sz w:val="16"/>
                <w:szCs w:val="16"/>
              </w:rPr>
            </w:pPr>
          </w:p>
        </w:tc>
        <w:tc>
          <w:tcPr>
            <w:tcW w:w="1293" w:type="dxa"/>
            <w:shd w:val="clear" w:color="auto" w:fill="auto"/>
            <w:hideMark/>
          </w:tcPr>
          <w:p w14:paraId="5D98B8F2" w14:textId="37FB0846" w:rsidR="00FC3BC4" w:rsidRPr="008023BF" w:rsidRDefault="00FC3BC4" w:rsidP="00FC3BC4">
            <w:pPr>
              <w:spacing w:after="0" w:line="240" w:lineRule="auto"/>
              <w:jc w:val="both"/>
              <w:rPr>
                <w:rFonts w:ascii="Work Sans" w:hAnsi="Work Sans"/>
                <w:color w:val="333333"/>
                <w:sz w:val="16"/>
                <w:szCs w:val="16"/>
                <w:shd w:val="clear" w:color="auto" w:fill="FFFFFF"/>
              </w:rPr>
            </w:pPr>
            <w:r w:rsidRPr="00560380">
              <w:rPr>
                <w:rFonts w:ascii="Arial" w:eastAsia="Times New Roman" w:hAnsi="Arial" w:cs="Arial"/>
                <w:sz w:val="14"/>
                <w:szCs w:val="14"/>
                <w:lang w:eastAsia="en-US"/>
              </w:rPr>
              <w:t>Valorar y analizar de los riesgos de los posibles actos de corrupción, como mínimo 1 vez al año</w:t>
            </w:r>
          </w:p>
        </w:tc>
        <w:tc>
          <w:tcPr>
            <w:tcW w:w="1267" w:type="dxa"/>
            <w:shd w:val="clear" w:color="auto" w:fill="auto"/>
            <w:noWrap/>
            <w:vAlign w:val="center"/>
            <w:hideMark/>
          </w:tcPr>
          <w:p w14:paraId="46FC07A9" w14:textId="563C0DB8" w:rsidR="00FC3BC4" w:rsidRPr="008023BF" w:rsidRDefault="00FC3BC4" w:rsidP="00FC3BC4">
            <w:pPr>
              <w:spacing w:after="0" w:line="240" w:lineRule="auto"/>
              <w:rPr>
                <w:rFonts w:eastAsia="Times New Roman"/>
                <w:color w:val="000000"/>
                <w:sz w:val="16"/>
                <w:szCs w:val="16"/>
              </w:rPr>
            </w:pPr>
            <w:r w:rsidRPr="00560380">
              <w:rPr>
                <w:rFonts w:ascii="Arial" w:eastAsia="Times New Roman" w:hAnsi="Arial" w:cs="Arial"/>
                <w:sz w:val="14"/>
                <w:szCs w:val="14"/>
                <w:lang w:eastAsia="en-US"/>
              </w:rPr>
              <w:t>Fase 2 de valoración de riesgos de corrupción</w:t>
            </w:r>
          </w:p>
        </w:tc>
        <w:tc>
          <w:tcPr>
            <w:tcW w:w="981" w:type="dxa"/>
            <w:shd w:val="clear" w:color="auto" w:fill="auto"/>
            <w:noWrap/>
            <w:vAlign w:val="center"/>
            <w:hideMark/>
          </w:tcPr>
          <w:p w14:paraId="4DBEBFE0" w14:textId="0C6B100E" w:rsidR="00FC3BC4" w:rsidRPr="008023BF" w:rsidRDefault="00AA6A77" w:rsidP="00FC3BC4">
            <w:pPr>
              <w:spacing w:after="0" w:line="240" w:lineRule="auto"/>
              <w:rPr>
                <w:rFonts w:eastAsia="Times New Roman"/>
                <w:color w:val="000000"/>
                <w:sz w:val="16"/>
                <w:szCs w:val="16"/>
              </w:rPr>
            </w:pPr>
            <w:r>
              <w:rPr>
                <w:rFonts w:eastAsia="Times New Roman"/>
                <w:color w:val="000000"/>
                <w:sz w:val="16"/>
                <w:szCs w:val="16"/>
              </w:rPr>
              <w:t>100% de los riesgos identificados valorados</w:t>
            </w:r>
          </w:p>
        </w:tc>
        <w:tc>
          <w:tcPr>
            <w:tcW w:w="1069" w:type="dxa"/>
            <w:shd w:val="clear" w:color="auto" w:fill="auto"/>
            <w:noWrap/>
            <w:vAlign w:val="center"/>
            <w:hideMark/>
          </w:tcPr>
          <w:p w14:paraId="3F69B0D5" w14:textId="48735074" w:rsidR="00FC3BC4" w:rsidRPr="008023BF" w:rsidRDefault="00FC3BC4" w:rsidP="00FC3BC4">
            <w:pPr>
              <w:spacing w:after="0" w:line="240" w:lineRule="auto"/>
              <w:rPr>
                <w:rFonts w:eastAsia="Times New Roman"/>
                <w:color w:val="000000"/>
                <w:sz w:val="16"/>
                <w:szCs w:val="16"/>
              </w:rPr>
            </w:pPr>
            <w:r w:rsidRPr="008023BF">
              <w:rPr>
                <w:rFonts w:eastAsia="Times New Roman"/>
                <w:color w:val="000000"/>
                <w:sz w:val="16"/>
                <w:szCs w:val="16"/>
              </w:rPr>
              <w:t> </w:t>
            </w:r>
            <w:r w:rsidR="00AA6A77">
              <w:rPr>
                <w:rFonts w:eastAsia="Times New Roman"/>
                <w:color w:val="000000"/>
                <w:sz w:val="16"/>
                <w:szCs w:val="16"/>
              </w:rPr>
              <w:t>NA</w:t>
            </w:r>
          </w:p>
        </w:tc>
        <w:tc>
          <w:tcPr>
            <w:tcW w:w="718" w:type="dxa"/>
            <w:shd w:val="clear" w:color="auto" w:fill="auto"/>
            <w:noWrap/>
            <w:vAlign w:val="center"/>
            <w:hideMark/>
          </w:tcPr>
          <w:p w14:paraId="54B1A974" w14:textId="2767CB82" w:rsidR="00FC3BC4" w:rsidRPr="008023BF" w:rsidRDefault="00FC3BC4" w:rsidP="00FC3BC4">
            <w:pPr>
              <w:spacing w:after="0" w:line="240" w:lineRule="auto"/>
              <w:rPr>
                <w:rFonts w:eastAsia="Times New Roman"/>
                <w:color w:val="000000"/>
                <w:sz w:val="16"/>
                <w:szCs w:val="16"/>
              </w:rPr>
            </w:pPr>
          </w:p>
        </w:tc>
        <w:tc>
          <w:tcPr>
            <w:tcW w:w="718" w:type="dxa"/>
            <w:shd w:val="clear" w:color="auto" w:fill="auto"/>
            <w:noWrap/>
            <w:vAlign w:val="center"/>
            <w:hideMark/>
          </w:tcPr>
          <w:p w14:paraId="3EBEAB52" w14:textId="77777777" w:rsidR="00FC3BC4" w:rsidRPr="008023BF" w:rsidRDefault="00FC3BC4" w:rsidP="00FC3BC4">
            <w:pPr>
              <w:spacing w:after="0" w:line="240" w:lineRule="auto"/>
              <w:rPr>
                <w:rFonts w:eastAsia="Times New Roman"/>
                <w:color w:val="000000"/>
                <w:sz w:val="16"/>
                <w:szCs w:val="16"/>
              </w:rPr>
            </w:pPr>
            <w:r w:rsidRPr="008023BF">
              <w:rPr>
                <w:rFonts w:eastAsia="Times New Roman"/>
                <w:color w:val="000000"/>
                <w:sz w:val="16"/>
                <w:szCs w:val="16"/>
              </w:rPr>
              <w:t> </w:t>
            </w:r>
          </w:p>
        </w:tc>
        <w:tc>
          <w:tcPr>
            <w:tcW w:w="718" w:type="dxa"/>
            <w:shd w:val="clear" w:color="auto" w:fill="auto"/>
            <w:noWrap/>
            <w:vAlign w:val="center"/>
            <w:hideMark/>
          </w:tcPr>
          <w:p w14:paraId="33BF3D02" w14:textId="59B59D7E" w:rsidR="00FC3BC4" w:rsidRPr="008023BF" w:rsidRDefault="00FC3BC4" w:rsidP="00FC3BC4">
            <w:pPr>
              <w:spacing w:after="0" w:line="240" w:lineRule="auto"/>
              <w:rPr>
                <w:rFonts w:eastAsia="Times New Roman"/>
                <w:color w:val="000000"/>
                <w:sz w:val="16"/>
                <w:szCs w:val="16"/>
              </w:rPr>
            </w:pPr>
            <w:r w:rsidRPr="008023BF">
              <w:rPr>
                <w:rFonts w:eastAsia="Times New Roman"/>
                <w:color w:val="000000"/>
                <w:sz w:val="16"/>
                <w:szCs w:val="16"/>
              </w:rPr>
              <w:t> </w:t>
            </w:r>
            <w:r w:rsidR="00AA6A77">
              <w:rPr>
                <w:rFonts w:eastAsia="Times New Roman"/>
                <w:color w:val="000000"/>
                <w:sz w:val="16"/>
                <w:szCs w:val="16"/>
              </w:rPr>
              <w:t>x</w:t>
            </w:r>
          </w:p>
        </w:tc>
        <w:tc>
          <w:tcPr>
            <w:tcW w:w="1069" w:type="dxa"/>
            <w:shd w:val="clear" w:color="auto" w:fill="auto"/>
            <w:noWrap/>
            <w:vAlign w:val="center"/>
            <w:hideMark/>
          </w:tcPr>
          <w:p w14:paraId="4A9455DC" w14:textId="70B929FD" w:rsidR="00FC3BC4" w:rsidRPr="008023BF" w:rsidRDefault="00AA6A77" w:rsidP="00FC3BC4">
            <w:pPr>
              <w:spacing w:after="0" w:line="240" w:lineRule="auto"/>
              <w:rPr>
                <w:rFonts w:eastAsia="Times New Roman"/>
                <w:color w:val="000000"/>
                <w:sz w:val="16"/>
                <w:szCs w:val="16"/>
              </w:rPr>
            </w:pPr>
            <w:r>
              <w:rPr>
                <w:rFonts w:eastAsia="Times New Roman"/>
                <w:color w:val="000000"/>
                <w:sz w:val="16"/>
                <w:szCs w:val="16"/>
              </w:rPr>
              <w:t xml:space="preserve">13 </w:t>
            </w:r>
            <w:proofErr w:type="gramStart"/>
            <w:r>
              <w:rPr>
                <w:rFonts w:eastAsia="Times New Roman"/>
                <w:color w:val="000000"/>
                <w:sz w:val="16"/>
                <w:szCs w:val="16"/>
              </w:rPr>
              <w:t>Matriz</w:t>
            </w:r>
            <w:proofErr w:type="gramEnd"/>
            <w:r>
              <w:rPr>
                <w:rFonts w:eastAsia="Times New Roman"/>
                <w:color w:val="000000"/>
                <w:sz w:val="16"/>
                <w:szCs w:val="16"/>
              </w:rPr>
              <w:t xml:space="preserve"> de riesgos actualizadas</w:t>
            </w:r>
          </w:p>
        </w:tc>
        <w:tc>
          <w:tcPr>
            <w:tcW w:w="1008" w:type="dxa"/>
            <w:shd w:val="clear" w:color="auto" w:fill="auto"/>
            <w:noWrap/>
            <w:vAlign w:val="center"/>
            <w:hideMark/>
          </w:tcPr>
          <w:p w14:paraId="37AEB47C" w14:textId="6671DFD1" w:rsidR="00FC3BC4" w:rsidRPr="008023BF" w:rsidRDefault="00FC3BC4" w:rsidP="00FC3BC4">
            <w:pPr>
              <w:spacing w:after="0" w:line="240" w:lineRule="auto"/>
              <w:rPr>
                <w:rFonts w:eastAsia="Times New Roman"/>
                <w:color w:val="000000"/>
                <w:sz w:val="16"/>
                <w:szCs w:val="16"/>
              </w:rPr>
            </w:pPr>
            <w:r w:rsidRPr="008023BF">
              <w:rPr>
                <w:rFonts w:eastAsia="Times New Roman"/>
                <w:color w:val="000000"/>
                <w:sz w:val="16"/>
                <w:szCs w:val="16"/>
              </w:rPr>
              <w:t> </w:t>
            </w:r>
            <w:r w:rsidRPr="00560380">
              <w:rPr>
                <w:rFonts w:ascii="Arial" w:eastAsia="Times New Roman" w:hAnsi="Arial" w:cs="Arial"/>
                <w:sz w:val="16"/>
                <w:szCs w:val="16"/>
                <w:lang w:eastAsia="en-US"/>
              </w:rPr>
              <w:t>30/08/202</w:t>
            </w:r>
            <w:r w:rsidRPr="005431EA">
              <w:rPr>
                <w:rFonts w:ascii="Arial" w:eastAsia="Times New Roman" w:hAnsi="Arial" w:cs="Arial"/>
                <w:sz w:val="16"/>
                <w:szCs w:val="16"/>
                <w:lang w:eastAsia="en-US"/>
              </w:rPr>
              <w:t>3</w:t>
            </w:r>
          </w:p>
        </w:tc>
        <w:tc>
          <w:tcPr>
            <w:tcW w:w="1106" w:type="dxa"/>
            <w:shd w:val="clear" w:color="auto" w:fill="auto"/>
            <w:noWrap/>
            <w:vAlign w:val="center"/>
            <w:hideMark/>
          </w:tcPr>
          <w:p w14:paraId="444ED18A" w14:textId="5D5533B2" w:rsidR="00FC3BC4" w:rsidRPr="008023BF" w:rsidRDefault="00FC3BC4" w:rsidP="00FC3BC4">
            <w:pPr>
              <w:spacing w:after="0" w:line="240" w:lineRule="auto"/>
              <w:rPr>
                <w:rFonts w:eastAsia="Times New Roman"/>
                <w:color w:val="000000"/>
                <w:sz w:val="16"/>
                <w:szCs w:val="16"/>
              </w:rPr>
            </w:pPr>
            <w:r w:rsidRPr="008023BF">
              <w:rPr>
                <w:rFonts w:eastAsia="Times New Roman"/>
                <w:color w:val="000000"/>
                <w:sz w:val="16"/>
                <w:szCs w:val="16"/>
              </w:rPr>
              <w:t> </w:t>
            </w:r>
            <w:r w:rsidRPr="00560380">
              <w:rPr>
                <w:rFonts w:ascii="Arial" w:eastAsia="Times New Roman" w:hAnsi="Arial" w:cs="Arial"/>
                <w:sz w:val="14"/>
                <w:szCs w:val="14"/>
                <w:lang w:eastAsia="en-US"/>
              </w:rPr>
              <w:t xml:space="preserve">Dueños y líderes de los procesos en conjunto con </w:t>
            </w:r>
            <w:r w:rsidRPr="00560380">
              <w:rPr>
                <w:rFonts w:ascii="Arial" w:eastAsia="Times New Roman" w:hAnsi="Arial" w:cs="Arial"/>
                <w:color w:val="000000"/>
                <w:sz w:val="14"/>
                <w:szCs w:val="14"/>
              </w:rPr>
              <w:t>sus equipos de trabajo (primera línea de defensa), con Direccionamiento Estratégico y Planeación- Líder de proceso Mejora</w:t>
            </w:r>
          </w:p>
        </w:tc>
      </w:tr>
      <w:tr w:rsidR="00FC3BC4" w:rsidRPr="00E3236E" w14:paraId="02F13512" w14:textId="77777777" w:rsidTr="00051E22">
        <w:trPr>
          <w:trHeight w:val="2051"/>
        </w:trPr>
        <w:tc>
          <w:tcPr>
            <w:tcW w:w="1322" w:type="dxa"/>
            <w:vMerge/>
            <w:vAlign w:val="center"/>
          </w:tcPr>
          <w:p w14:paraId="2ED34613" w14:textId="7F56F1F7" w:rsidR="00FC3BC4" w:rsidRPr="006615B3" w:rsidRDefault="00FC3BC4" w:rsidP="00FC3BC4">
            <w:pPr>
              <w:pStyle w:val="Ttulo4"/>
              <w:shd w:val="clear" w:color="auto" w:fill="FFFFFF"/>
              <w:spacing w:before="0" w:after="0"/>
              <w:jc w:val="both"/>
              <w:rPr>
                <w:sz w:val="20"/>
                <w:szCs w:val="20"/>
              </w:rPr>
            </w:pPr>
          </w:p>
        </w:tc>
        <w:tc>
          <w:tcPr>
            <w:tcW w:w="1293" w:type="dxa"/>
            <w:shd w:val="clear" w:color="auto" w:fill="auto"/>
          </w:tcPr>
          <w:p w14:paraId="7A340E61" w14:textId="595EB35F" w:rsidR="00FC3BC4" w:rsidRPr="00AA4E39" w:rsidRDefault="00FC3BC4" w:rsidP="00FC3BC4">
            <w:pPr>
              <w:spacing w:after="0" w:line="240" w:lineRule="auto"/>
              <w:jc w:val="both"/>
              <w:rPr>
                <w:rFonts w:ascii="Work Sans" w:hAnsi="Work Sans"/>
                <w:color w:val="333333"/>
                <w:sz w:val="14"/>
                <w:szCs w:val="14"/>
                <w:shd w:val="clear" w:color="auto" w:fill="FFFFFF"/>
              </w:rPr>
            </w:pPr>
            <w:r w:rsidRPr="00560380">
              <w:rPr>
                <w:rFonts w:ascii="Work Sans" w:hAnsi="Work Sans"/>
                <w:color w:val="333333"/>
                <w:sz w:val="14"/>
                <w:szCs w:val="14"/>
                <w:shd w:val="clear" w:color="auto" w:fill="FFFFFF"/>
              </w:rPr>
              <w:t>Establecer las medidas de tratamiento orientadas a controlar los riesgos de corrupción, cuando la valoración es moderada o alta o extrema, como mínimo 1 vez al año</w:t>
            </w:r>
          </w:p>
        </w:tc>
        <w:tc>
          <w:tcPr>
            <w:tcW w:w="1267" w:type="dxa"/>
            <w:shd w:val="clear" w:color="auto" w:fill="auto"/>
            <w:noWrap/>
            <w:vAlign w:val="center"/>
          </w:tcPr>
          <w:p w14:paraId="3A18AA61" w14:textId="3708D25B" w:rsidR="00FC3BC4" w:rsidRPr="00E3236E" w:rsidRDefault="00FC3BC4" w:rsidP="00FC3BC4">
            <w:pPr>
              <w:spacing w:after="0" w:line="240" w:lineRule="auto"/>
              <w:rPr>
                <w:rFonts w:eastAsia="Times New Roman"/>
                <w:color w:val="000000"/>
                <w:sz w:val="16"/>
                <w:szCs w:val="16"/>
              </w:rPr>
            </w:pPr>
            <w:r w:rsidRPr="00560380">
              <w:rPr>
                <w:rFonts w:ascii="Arial" w:eastAsia="Times New Roman" w:hAnsi="Arial" w:cs="Arial"/>
                <w:sz w:val="14"/>
                <w:szCs w:val="14"/>
                <w:lang w:eastAsia="en-US"/>
              </w:rPr>
              <w:t xml:space="preserve">Fase </w:t>
            </w:r>
            <w:r w:rsidRPr="00560380">
              <w:rPr>
                <w:rFonts w:ascii="Arial" w:eastAsia="Times New Roman" w:hAnsi="Arial" w:cs="Arial"/>
                <w:color w:val="000000"/>
                <w:sz w:val="14"/>
                <w:szCs w:val="14"/>
              </w:rPr>
              <w:t>3 de tratamiento de los riesgos de corrupción, que den lugar a tratamiento</w:t>
            </w:r>
          </w:p>
        </w:tc>
        <w:tc>
          <w:tcPr>
            <w:tcW w:w="981" w:type="dxa"/>
            <w:shd w:val="clear" w:color="auto" w:fill="auto"/>
            <w:noWrap/>
            <w:vAlign w:val="center"/>
          </w:tcPr>
          <w:p w14:paraId="5F4D30EA" w14:textId="663EBE56" w:rsidR="00FC3BC4" w:rsidRPr="00E3236E" w:rsidRDefault="00AA6A77" w:rsidP="00FC3BC4">
            <w:pPr>
              <w:spacing w:after="0" w:line="240" w:lineRule="auto"/>
              <w:rPr>
                <w:rFonts w:eastAsia="Times New Roman"/>
                <w:color w:val="000000"/>
                <w:sz w:val="16"/>
                <w:szCs w:val="16"/>
              </w:rPr>
            </w:pPr>
            <w:r>
              <w:rPr>
                <w:rFonts w:eastAsia="Times New Roman"/>
                <w:color w:val="000000"/>
                <w:sz w:val="16"/>
                <w:szCs w:val="16"/>
              </w:rPr>
              <w:t>100% de los riesgos con tratamiento</w:t>
            </w:r>
          </w:p>
        </w:tc>
        <w:tc>
          <w:tcPr>
            <w:tcW w:w="1069" w:type="dxa"/>
            <w:shd w:val="clear" w:color="auto" w:fill="auto"/>
            <w:noWrap/>
            <w:vAlign w:val="center"/>
          </w:tcPr>
          <w:p w14:paraId="2F5A6D81" w14:textId="0AE25A12" w:rsidR="00FC3BC4" w:rsidRPr="00E3236E" w:rsidRDefault="00AA6A77" w:rsidP="00FC3BC4">
            <w:pPr>
              <w:spacing w:line="240" w:lineRule="auto"/>
              <w:rPr>
                <w:rFonts w:eastAsia="Times New Roman"/>
                <w:color w:val="000000"/>
                <w:sz w:val="16"/>
                <w:szCs w:val="16"/>
              </w:rPr>
            </w:pPr>
            <w:r>
              <w:rPr>
                <w:rFonts w:eastAsia="Times New Roman"/>
                <w:color w:val="000000"/>
                <w:sz w:val="16"/>
                <w:szCs w:val="16"/>
              </w:rPr>
              <w:t>NA</w:t>
            </w:r>
          </w:p>
        </w:tc>
        <w:tc>
          <w:tcPr>
            <w:tcW w:w="718" w:type="dxa"/>
            <w:shd w:val="clear" w:color="auto" w:fill="auto"/>
            <w:noWrap/>
            <w:vAlign w:val="center"/>
          </w:tcPr>
          <w:p w14:paraId="3B27C84D" w14:textId="77777777" w:rsidR="00FC3BC4" w:rsidRPr="00E3236E" w:rsidRDefault="00FC3BC4" w:rsidP="00FC3BC4">
            <w:pPr>
              <w:spacing w:line="240" w:lineRule="auto"/>
              <w:rPr>
                <w:rFonts w:eastAsia="Times New Roman"/>
                <w:color w:val="000000"/>
                <w:sz w:val="16"/>
                <w:szCs w:val="16"/>
              </w:rPr>
            </w:pPr>
          </w:p>
        </w:tc>
        <w:tc>
          <w:tcPr>
            <w:tcW w:w="718" w:type="dxa"/>
            <w:shd w:val="clear" w:color="auto" w:fill="auto"/>
            <w:noWrap/>
            <w:vAlign w:val="center"/>
          </w:tcPr>
          <w:p w14:paraId="003C1508" w14:textId="45E6E316" w:rsidR="00FC3BC4" w:rsidRPr="00E3236E" w:rsidRDefault="00AA6A77" w:rsidP="00FC3BC4">
            <w:pPr>
              <w:spacing w:line="240" w:lineRule="auto"/>
              <w:rPr>
                <w:rFonts w:eastAsia="Times New Roman"/>
                <w:color w:val="000000"/>
                <w:sz w:val="16"/>
                <w:szCs w:val="16"/>
              </w:rPr>
            </w:pPr>
            <w:r>
              <w:rPr>
                <w:rFonts w:eastAsia="Times New Roman"/>
                <w:color w:val="000000"/>
                <w:sz w:val="16"/>
                <w:szCs w:val="16"/>
              </w:rPr>
              <w:t>x</w:t>
            </w:r>
          </w:p>
        </w:tc>
        <w:tc>
          <w:tcPr>
            <w:tcW w:w="718" w:type="dxa"/>
            <w:shd w:val="clear" w:color="auto" w:fill="auto"/>
            <w:noWrap/>
            <w:vAlign w:val="center"/>
          </w:tcPr>
          <w:p w14:paraId="1BFF8C54" w14:textId="53F700CF" w:rsidR="00FC3BC4" w:rsidRPr="00E3236E" w:rsidRDefault="00AA6A77" w:rsidP="00FC3BC4">
            <w:pPr>
              <w:spacing w:line="240" w:lineRule="auto"/>
              <w:rPr>
                <w:rFonts w:eastAsia="Times New Roman"/>
                <w:color w:val="000000"/>
                <w:sz w:val="16"/>
                <w:szCs w:val="16"/>
              </w:rPr>
            </w:pPr>
            <w:r>
              <w:rPr>
                <w:rFonts w:eastAsia="Times New Roman"/>
                <w:color w:val="000000"/>
                <w:sz w:val="16"/>
                <w:szCs w:val="16"/>
              </w:rPr>
              <w:t>x</w:t>
            </w:r>
          </w:p>
        </w:tc>
        <w:tc>
          <w:tcPr>
            <w:tcW w:w="1069" w:type="dxa"/>
            <w:shd w:val="clear" w:color="auto" w:fill="auto"/>
            <w:noWrap/>
            <w:vAlign w:val="center"/>
          </w:tcPr>
          <w:p w14:paraId="35B743BE" w14:textId="0A8CBE55" w:rsidR="00FC3BC4" w:rsidRPr="00E3236E" w:rsidRDefault="00AA6A77" w:rsidP="00FC3BC4">
            <w:pPr>
              <w:spacing w:line="240" w:lineRule="auto"/>
              <w:rPr>
                <w:rFonts w:eastAsia="Times New Roman"/>
                <w:color w:val="000000"/>
                <w:sz w:val="16"/>
                <w:szCs w:val="16"/>
              </w:rPr>
            </w:pPr>
            <w:r>
              <w:rPr>
                <w:rFonts w:eastAsia="Times New Roman"/>
                <w:color w:val="000000"/>
                <w:sz w:val="16"/>
                <w:szCs w:val="16"/>
              </w:rPr>
              <w:t xml:space="preserve">13 </w:t>
            </w:r>
            <w:proofErr w:type="gramStart"/>
            <w:r>
              <w:rPr>
                <w:rFonts w:eastAsia="Times New Roman"/>
                <w:color w:val="000000"/>
                <w:sz w:val="16"/>
                <w:szCs w:val="16"/>
              </w:rPr>
              <w:t>Matriz</w:t>
            </w:r>
            <w:proofErr w:type="gramEnd"/>
            <w:r>
              <w:rPr>
                <w:rFonts w:eastAsia="Times New Roman"/>
                <w:color w:val="000000"/>
                <w:sz w:val="16"/>
                <w:szCs w:val="16"/>
              </w:rPr>
              <w:t xml:space="preserve"> de riesgos actualizadas con sus respectivos tramites de tratamiento</w:t>
            </w:r>
          </w:p>
        </w:tc>
        <w:tc>
          <w:tcPr>
            <w:tcW w:w="1008" w:type="dxa"/>
            <w:shd w:val="clear" w:color="auto" w:fill="auto"/>
            <w:noWrap/>
            <w:vAlign w:val="center"/>
          </w:tcPr>
          <w:p w14:paraId="52AE8DFD" w14:textId="74A5C035" w:rsidR="00FC3BC4" w:rsidRPr="00E3236E" w:rsidRDefault="00FC3BC4" w:rsidP="00FC3BC4">
            <w:pPr>
              <w:spacing w:line="240" w:lineRule="auto"/>
              <w:rPr>
                <w:rFonts w:eastAsia="Times New Roman"/>
                <w:color w:val="000000"/>
                <w:sz w:val="16"/>
                <w:szCs w:val="16"/>
              </w:rPr>
            </w:pPr>
            <w:r w:rsidRPr="00E3236E">
              <w:rPr>
                <w:rFonts w:eastAsia="Times New Roman"/>
                <w:color w:val="000000"/>
                <w:sz w:val="16"/>
                <w:szCs w:val="16"/>
              </w:rPr>
              <w:t> </w:t>
            </w:r>
            <w:r w:rsidRPr="00560380">
              <w:rPr>
                <w:rFonts w:ascii="Arial" w:eastAsia="Times New Roman" w:hAnsi="Arial" w:cs="Arial"/>
                <w:sz w:val="14"/>
                <w:szCs w:val="14"/>
                <w:lang w:eastAsia="en-US"/>
              </w:rPr>
              <w:t>30/</w:t>
            </w:r>
            <w:r w:rsidRPr="00560380">
              <w:rPr>
                <w:rFonts w:ascii="Arial" w:eastAsia="Times New Roman" w:hAnsi="Arial" w:cs="Arial"/>
                <w:color w:val="000000"/>
                <w:sz w:val="14"/>
                <w:szCs w:val="14"/>
              </w:rPr>
              <w:t>09202</w:t>
            </w:r>
            <w:r w:rsidRPr="005431EA">
              <w:rPr>
                <w:rFonts w:ascii="Arial" w:eastAsia="Times New Roman" w:hAnsi="Arial" w:cs="Arial"/>
                <w:color w:val="000000"/>
                <w:sz w:val="14"/>
                <w:szCs w:val="14"/>
              </w:rPr>
              <w:t>3</w:t>
            </w:r>
          </w:p>
        </w:tc>
        <w:tc>
          <w:tcPr>
            <w:tcW w:w="1106" w:type="dxa"/>
            <w:shd w:val="clear" w:color="auto" w:fill="auto"/>
            <w:noWrap/>
            <w:vAlign w:val="center"/>
          </w:tcPr>
          <w:p w14:paraId="0D8A0512" w14:textId="28AD1C6A" w:rsidR="00FC3BC4" w:rsidRPr="00E3236E" w:rsidRDefault="00FC3BC4" w:rsidP="00FC3BC4">
            <w:pPr>
              <w:spacing w:after="0" w:line="240" w:lineRule="auto"/>
              <w:rPr>
                <w:rFonts w:eastAsia="Times New Roman"/>
                <w:color w:val="000000"/>
                <w:sz w:val="16"/>
                <w:szCs w:val="16"/>
              </w:rPr>
            </w:pPr>
            <w:r w:rsidRPr="00560380">
              <w:rPr>
                <w:rFonts w:ascii="Arial" w:eastAsia="Times New Roman" w:hAnsi="Arial" w:cs="Arial"/>
                <w:sz w:val="14"/>
                <w:szCs w:val="14"/>
                <w:lang w:eastAsia="en-US"/>
              </w:rPr>
              <w:t xml:space="preserve">Dueños y líderes de los procesos en conjunto con </w:t>
            </w:r>
            <w:r w:rsidRPr="00560380">
              <w:rPr>
                <w:rFonts w:ascii="Arial" w:eastAsia="Times New Roman" w:hAnsi="Arial" w:cs="Arial"/>
                <w:color w:val="000000"/>
                <w:sz w:val="14"/>
                <w:szCs w:val="14"/>
              </w:rPr>
              <w:t>sus equipos de trabajo (primera línea de defensa), con Direccionamiento Estratégico y Planeación- Líder de proceso Mejora</w:t>
            </w:r>
          </w:p>
        </w:tc>
      </w:tr>
    </w:tbl>
    <w:p w14:paraId="157F9964" w14:textId="77777777" w:rsidR="00051E22" w:rsidRDefault="00051E22" w:rsidP="00BA4015">
      <w:pPr>
        <w:jc w:val="both"/>
        <w:rPr>
          <w:rFonts w:ascii="Arial" w:hAnsi="Arial" w:cs="Arial"/>
          <w:bCs/>
        </w:rPr>
      </w:pPr>
    </w:p>
    <w:p w14:paraId="10E78C87" w14:textId="1E06CDAB" w:rsidR="00D72922" w:rsidRDefault="00D72922" w:rsidP="00BA4015">
      <w:pPr>
        <w:jc w:val="both"/>
        <w:rPr>
          <w:rFonts w:ascii="Arial" w:hAnsi="Arial" w:cs="Arial"/>
          <w:bCs/>
        </w:rPr>
      </w:pPr>
    </w:p>
    <w:p w14:paraId="3848CD84" w14:textId="77777777" w:rsidR="005431EA" w:rsidRPr="005431EA" w:rsidRDefault="005431EA" w:rsidP="005431EA">
      <w:pPr>
        <w:jc w:val="both"/>
        <w:rPr>
          <w:rFonts w:ascii="Arial" w:hAnsi="Arial" w:cs="Arial"/>
          <w:bCs/>
        </w:rPr>
      </w:pPr>
      <w:r w:rsidRPr="005431EA">
        <w:rPr>
          <w:rFonts w:ascii="Arial" w:hAnsi="Arial" w:cs="Arial"/>
          <w:bCs/>
        </w:rPr>
        <w:lastRenderedPageBreak/>
        <w:t>POLÍTICA DE ADMINISTRACIÓN DE RIESGOS</w:t>
      </w:r>
    </w:p>
    <w:p w14:paraId="5C0104E9" w14:textId="77777777" w:rsidR="005431EA" w:rsidRPr="005431EA" w:rsidRDefault="005431EA" w:rsidP="005431EA">
      <w:pPr>
        <w:jc w:val="both"/>
        <w:rPr>
          <w:rFonts w:ascii="Arial" w:hAnsi="Arial" w:cs="Arial"/>
          <w:bCs/>
        </w:rPr>
      </w:pPr>
    </w:p>
    <w:p w14:paraId="2E26552F" w14:textId="77777777" w:rsidR="005431EA" w:rsidRPr="005431EA" w:rsidRDefault="005431EA" w:rsidP="005431EA">
      <w:pPr>
        <w:jc w:val="both"/>
        <w:rPr>
          <w:rFonts w:ascii="Arial" w:hAnsi="Arial" w:cs="Arial"/>
          <w:bCs/>
        </w:rPr>
      </w:pPr>
      <w:r w:rsidRPr="005431EA">
        <w:rPr>
          <w:rFonts w:ascii="Arial" w:hAnsi="Arial" w:cs="Arial"/>
          <w:bCs/>
        </w:rPr>
        <w:t>Establece los lineamientos para la identificación, valoración y seguimiento a los riesgos de gestión, corrupción y seguridad digital, entendidos como el efecto que se causa sobre los objetivos estratégicos o de procesos del INDERHUILA, debido a eventos potenciales y que pueden llevar a la entidad a la posibilidad de incurrir en pérdidas o afectaciones a nivel económico o reputacional por deficiencias, fallas o inadecuaciones, en el recurso humano, procesos, tecnología, infraestructura o por la ocurrencia de acontecimientos externos, fraudes internos o externos13.</w:t>
      </w:r>
    </w:p>
    <w:p w14:paraId="0F9EAD31" w14:textId="77777777" w:rsidR="005431EA" w:rsidRPr="005431EA" w:rsidRDefault="005431EA" w:rsidP="005431EA">
      <w:pPr>
        <w:jc w:val="both"/>
        <w:rPr>
          <w:rFonts w:ascii="Arial" w:hAnsi="Arial" w:cs="Arial"/>
          <w:bCs/>
        </w:rPr>
      </w:pPr>
    </w:p>
    <w:p w14:paraId="5566DE5B" w14:textId="77777777" w:rsidR="005431EA" w:rsidRPr="005431EA" w:rsidRDefault="005431EA" w:rsidP="005431EA">
      <w:pPr>
        <w:jc w:val="both"/>
        <w:rPr>
          <w:rFonts w:ascii="Arial" w:hAnsi="Arial" w:cs="Arial"/>
          <w:bCs/>
        </w:rPr>
      </w:pPr>
      <w:r w:rsidRPr="005431EA">
        <w:rPr>
          <w:rFonts w:ascii="Arial" w:hAnsi="Arial" w:cs="Arial"/>
          <w:bCs/>
        </w:rPr>
        <w:t>OBJETIVO</w:t>
      </w:r>
    </w:p>
    <w:p w14:paraId="666D33AE" w14:textId="77777777" w:rsidR="005431EA" w:rsidRPr="005431EA" w:rsidRDefault="005431EA" w:rsidP="005431EA">
      <w:pPr>
        <w:jc w:val="both"/>
        <w:rPr>
          <w:rFonts w:ascii="Arial" w:hAnsi="Arial" w:cs="Arial"/>
          <w:bCs/>
        </w:rPr>
      </w:pPr>
    </w:p>
    <w:p w14:paraId="06648643" w14:textId="77777777" w:rsidR="005431EA" w:rsidRPr="005431EA" w:rsidRDefault="005431EA" w:rsidP="005431EA">
      <w:pPr>
        <w:jc w:val="both"/>
        <w:rPr>
          <w:rFonts w:ascii="Arial" w:hAnsi="Arial" w:cs="Arial"/>
          <w:bCs/>
        </w:rPr>
      </w:pPr>
      <w:r w:rsidRPr="005431EA">
        <w:rPr>
          <w:rFonts w:ascii="Arial" w:hAnsi="Arial" w:cs="Arial"/>
          <w:bCs/>
        </w:rPr>
        <w:t>Establecer los lineamientos para la identificación, valoración y seguimiento a los riesgos de gestión, corrupción y seguridad digital, entendidos como el efecto que se causa sobre los objetivos estratégicos o de procesos del INDERHUILA, debido a eventos potenciales y que pueden llevar a la entidad a la posibilidad de incurrir en pérdidas o afectaciones a nivel económico o reputacional por deficiencias, fallas o inadecuaciones, en el recurso humano, procesos, tecnología, infraestructura o por la ocurrencia de acontecimientos externos, fraudes internos o externos.</w:t>
      </w:r>
    </w:p>
    <w:p w14:paraId="597F68F8" w14:textId="77777777" w:rsidR="005431EA" w:rsidRPr="005431EA" w:rsidRDefault="005431EA" w:rsidP="005431EA">
      <w:pPr>
        <w:jc w:val="both"/>
        <w:rPr>
          <w:rFonts w:ascii="Arial" w:hAnsi="Arial" w:cs="Arial"/>
          <w:bCs/>
        </w:rPr>
      </w:pPr>
    </w:p>
    <w:p w14:paraId="54F4C920" w14:textId="6560530C" w:rsidR="005431EA" w:rsidRPr="005431EA" w:rsidRDefault="005431EA" w:rsidP="005431EA">
      <w:pPr>
        <w:jc w:val="both"/>
        <w:rPr>
          <w:rFonts w:ascii="Arial" w:hAnsi="Arial" w:cs="Arial"/>
          <w:bCs/>
        </w:rPr>
      </w:pPr>
      <w:r w:rsidRPr="005431EA">
        <w:rPr>
          <w:rFonts w:ascii="Arial" w:hAnsi="Arial" w:cs="Arial"/>
          <w:bCs/>
        </w:rPr>
        <w:t>ALCANCE</w:t>
      </w:r>
    </w:p>
    <w:p w14:paraId="060CDC8F" w14:textId="3B5ED9C9" w:rsidR="00D72922" w:rsidRDefault="005431EA" w:rsidP="005431EA">
      <w:pPr>
        <w:jc w:val="both"/>
        <w:rPr>
          <w:rFonts w:ascii="Arial" w:hAnsi="Arial" w:cs="Arial"/>
          <w:bCs/>
        </w:rPr>
      </w:pPr>
      <w:r w:rsidRPr="005431EA">
        <w:rPr>
          <w:rFonts w:ascii="Arial" w:hAnsi="Arial" w:cs="Arial"/>
          <w:bCs/>
        </w:rPr>
        <w:t>El alcance de la Política de Administración del Riesgo es para todos los procesos establecidos en el modelo de operación por procesos de la INDERHUILA.</w:t>
      </w:r>
    </w:p>
    <w:p w14:paraId="728C1847" w14:textId="3634229E" w:rsidR="00D72922" w:rsidRDefault="005431EA" w:rsidP="00BA4015">
      <w:pPr>
        <w:jc w:val="both"/>
        <w:rPr>
          <w:rFonts w:ascii="Arial" w:hAnsi="Arial" w:cs="Arial"/>
          <w:bCs/>
        </w:rPr>
      </w:pPr>
      <w:r w:rsidRPr="005431EA">
        <w:rPr>
          <w:rFonts w:ascii="Arial" w:hAnsi="Arial" w:cs="Arial"/>
          <w:bCs/>
        </w:rPr>
        <w:t>ROLES Y RESPONSABILIDADES</w:t>
      </w:r>
    </w:p>
    <w:p w14:paraId="391EAC9C" w14:textId="77777777" w:rsidR="00866719" w:rsidRPr="00866719" w:rsidRDefault="00866719" w:rsidP="00866719">
      <w:pPr>
        <w:jc w:val="both"/>
        <w:rPr>
          <w:rFonts w:ascii="Arial" w:hAnsi="Arial" w:cs="Arial"/>
          <w:bCs/>
        </w:rPr>
      </w:pPr>
      <w:r w:rsidRPr="00866719">
        <w:rPr>
          <w:rFonts w:ascii="Arial" w:hAnsi="Arial" w:cs="Arial"/>
          <w:bCs/>
        </w:rPr>
        <w:t>ROLES Y RESPONSABILIDADES</w:t>
      </w:r>
    </w:p>
    <w:p w14:paraId="68D0B396" w14:textId="77777777" w:rsidR="00866719" w:rsidRPr="00866719" w:rsidRDefault="00866719" w:rsidP="00866719">
      <w:pPr>
        <w:jc w:val="both"/>
        <w:rPr>
          <w:rFonts w:ascii="Arial" w:hAnsi="Arial" w:cs="Arial"/>
          <w:bCs/>
        </w:rPr>
      </w:pPr>
    </w:p>
    <w:tbl>
      <w:tblPr>
        <w:tblW w:w="0" w:type="auto"/>
        <w:tblInd w:w="1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708"/>
        <w:gridCol w:w="1985"/>
        <w:gridCol w:w="1135"/>
        <w:gridCol w:w="4536"/>
        <w:gridCol w:w="12"/>
      </w:tblGrid>
      <w:tr w:rsidR="00866719" w:rsidRPr="00866719" w14:paraId="26756EFF" w14:textId="77777777" w:rsidTr="00C94F92">
        <w:trPr>
          <w:trHeight w:val="410"/>
        </w:trPr>
        <w:tc>
          <w:tcPr>
            <w:tcW w:w="9376" w:type="dxa"/>
            <w:gridSpan w:val="5"/>
          </w:tcPr>
          <w:p w14:paraId="2986764F" w14:textId="77777777" w:rsidR="00866719" w:rsidRPr="00866719" w:rsidRDefault="00866719" w:rsidP="00866719">
            <w:pPr>
              <w:jc w:val="both"/>
              <w:rPr>
                <w:rFonts w:ascii="Arial" w:hAnsi="Arial" w:cs="Arial"/>
                <w:bCs/>
              </w:rPr>
            </w:pPr>
            <w:bookmarkStart w:id="1" w:name="_Hlk123047821"/>
            <w:r w:rsidRPr="00866719">
              <w:rPr>
                <w:rFonts w:ascii="Arial" w:hAnsi="Arial" w:cs="Arial"/>
                <w:bCs/>
              </w:rPr>
              <w:t>LÍNEA ESTRATÉGICA</w:t>
            </w:r>
          </w:p>
        </w:tc>
      </w:tr>
      <w:tr w:rsidR="00866719" w:rsidRPr="00866719" w14:paraId="3E5A0DE3" w14:textId="77777777" w:rsidTr="00C94F92">
        <w:trPr>
          <w:gridAfter w:val="1"/>
          <w:wAfter w:w="12" w:type="dxa"/>
          <w:trHeight w:val="815"/>
        </w:trPr>
        <w:tc>
          <w:tcPr>
            <w:tcW w:w="1708" w:type="dxa"/>
            <w:shd w:val="clear" w:color="auto" w:fill="F1F1F1"/>
          </w:tcPr>
          <w:p w14:paraId="022FEC41" w14:textId="77777777" w:rsidR="00866719" w:rsidRPr="00866719" w:rsidRDefault="00866719" w:rsidP="00866719">
            <w:pPr>
              <w:jc w:val="both"/>
              <w:rPr>
                <w:rFonts w:ascii="Arial" w:hAnsi="Arial" w:cs="Arial"/>
                <w:bCs/>
              </w:rPr>
            </w:pPr>
            <w:r w:rsidRPr="00866719">
              <w:rPr>
                <w:rFonts w:ascii="Arial" w:hAnsi="Arial" w:cs="Arial"/>
                <w:bCs/>
              </w:rPr>
              <w:t>Actividad</w:t>
            </w:r>
          </w:p>
        </w:tc>
        <w:tc>
          <w:tcPr>
            <w:tcW w:w="1985" w:type="dxa"/>
            <w:shd w:val="clear" w:color="auto" w:fill="F1F1F1"/>
          </w:tcPr>
          <w:p w14:paraId="03873543" w14:textId="77777777" w:rsidR="00866719" w:rsidRPr="00866719" w:rsidRDefault="00866719" w:rsidP="00866719">
            <w:pPr>
              <w:jc w:val="both"/>
              <w:rPr>
                <w:rFonts w:ascii="Arial" w:hAnsi="Arial" w:cs="Arial"/>
                <w:bCs/>
              </w:rPr>
            </w:pPr>
            <w:r w:rsidRPr="00866719">
              <w:rPr>
                <w:rFonts w:ascii="Arial" w:hAnsi="Arial" w:cs="Arial"/>
                <w:bCs/>
              </w:rPr>
              <w:t>Línea de defensa responsable</w:t>
            </w:r>
          </w:p>
        </w:tc>
        <w:tc>
          <w:tcPr>
            <w:tcW w:w="1135" w:type="dxa"/>
            <w:shd w:val="clear" w:color="auto" w:fill="F1F1F1"/>
          </w:tcPr>
          <w:p w14:paraId="7512EEEE" w14:textId="77777777" w:rsidR="00866719" w:rsidRPr="00866719" w:rsidRDefault="00866719" w:rsidP="00866719">
            <w:pPr>
              <w:jc w:val="both"/>
              <w:rPr>
                <w:rFonts w:ascii="Arial" w:hAnsi="Arial" w:cs="Arial"/>
                <w:bCs/>
              </w:rPr>
            </w:pPr>
            <w:r w:rsidRPr="00866719">
              <w:rPr>
                <w:rFonts w:ascii="Arial" w:hAnsi="Arial" w:cs="Arial"/>
                <w:bCs/>
              </w:rPr>
              <w:t>Cargo</w:t>
            </w:r>
            <w:r w:rsidRPr="00866719">
              <w:rPr>
                <w:rFonts w:ascii="Arial" w:hAnsi="Arial" w:cs="Arial"/>
                <w:bCs/>
              </w:rPr>
              <w:tab/>
              <w:t>o Rol</w:t>
            </w:r>
          </w:p>
        </w:tc>
        <w:tc>
          <w:tcPr>
            <w:tcW w:w="4536" w:type="dxa"/>
            <w:shd w:val="clear" w:color="auto" w:fill="F1F1F1"/>
          </w:tcPr>
          <w:p w14:paraId="72651C01" w14:textId="77777777" w:rsidR="00866719" w:rsidRPr="00866719" w:rsidRDefault="00866719" w:rsidP="00866719">
            <w:pPr>
              <w:jc w:val="both"/>
              <w:rPr>
                <w:rFonts w:ascii="Arial" w:hAnsi="Arial" w:cs="Arial"/>
                <w:bCs/>
              </w:rPr>
            </w:pPr>
            <w:r w:rsidRPr="00866719">
              <w:rPr>
                <w:rFonts w:ascii="Arial" w:hAnsi="Arial" w:cs="Arial"/>
                <w:bCs/>
              </w:rPr>
              <w:t>Aspectos Clave</w:t>
            </w:r>
          </w:p>
          <w:p w14:paraId="2BF05783" w14:textId="77777777" w:rsidR="00866719" w:rsidRPr="00866719" w:rsidRDefault="00866719" w:rsidP="00866719">
            <w:pPr>
              <w:jc w:val="both"/>
              <w:rPr>
                <w:rFonts w:ascii="Arial" w:hAnsi="Arial" w:cs="Arial"/>
                <w:bCs/>
              </w:rPr>
            </w:pPr>
            <w:r w:rsidRPr="00866719">
              <w:rPr>
                <w:rFonts w:ascii="Arial" w:hAnsi="Arial" w:cs="Arial"/>
                <w:bCs/>
              </w:rPr>
              <w:t>(Manual Operativo ver 4 MIPG)</w:t>
            </w:r>
          </w:p>
        </w:tc>
      </w:tr>
      <w:tr w:rsidR="00866719" w:rsidRPr="00866719" w14:paraId="0979D1DD" w14:textId="77777777" w:rsidTr="00C94F92">
        <w:trPr>
          <w:gridAfter w:val="1"/>
          <w:wAfter w:w="12" w:type="dxa"/>
          <w:trHeight w:val="1550"/>
        </w:trPr>
        <w:tc>
          <w:tcPr>
            <w:tcW w:w="1708" w:type="dxa"/>
          </w:tcPr>
          <w:p w14:paraId="1FD39A61" w14:textId="77777777" w:rsidR="00866719" w:rsidRPr="00866719" w:rsidRDefault="00866719" w:rsidP="00866719">
            <w:pPr>
              <w:jc w:val="both"/>
              <w:rPr>
                <w:rFonts w:ascii="Arial" w:hAnsi="Arial" w:cs="Arial"/>
                <w:bCs/>
              </w:rPr>
            </w:pPr>
            <w:r w:rsidRPr="00866719">
              <w:rPr>
                <w:rFonts w:ascii="Arial" w:hAnsi="Arial" w:cs="Arial"/>
                <w:bCs/>
              </w:rPr>
              <w:t>Aprobar y evaluar la Política de Administración del Riesgo.</w:t>
            </w:r>
          </w:p>
          <w:p w14:paraId="13D637B5" w14:textId="77777777" w:rsidR="00866719" w:rsidRPr="00866719" w:rsidRDefault="00866719" w:rsidP="00866719">
            <w:pPr>
              <w:jc w:val="both"/>
              <w:rPr>
                <w:rFonts w:ascii="Arial" w:hAnsi="Arial" w:cs="Arial"/>
                <w:bCs/>
              </w:rPr>
            </w:pPr>
            <w:r w:rsidRPr="00866719">
              <w:rPr>
                <w:rFonts w:ascii="Arial" w:hAnsi="Arial" w:cs="Arial"/>
                <w:bCs/>
              </w:rPr>
              <w:lastRenderedPageBreak/>
              <w:t>La responsabilidad se centra en la emisión, revisión, validación</w:t>
            </w:r>
            <w:r w:rsidRPr="00866719">
              <w:rPr>
                <w:rFonts w:ascii="Arial" w:hAnsi="Arial" w:cs="Arial"/>
                <w:bCs/>
              </w:rPr>
              <w:tab/>
              <w:t>y</w:t>
            </w:r>
          </w:p>
          <w:p w14:paraId="1C23E4A3" w14:textId="77777777" w:rsidR="00866719" w:rsidRPr="00866719" w:rsidRDefault="00866719" w:rsidP="00866719">
            <w:pPr>
              <w:jc w:val="both"/>
              <w:rPr>
                <w:rFonts w:ascii="Arial" w:hAnsi="Arial" w:cs="Arial"/>
                <w:bCs/>
              </w:rPr>
            </w:pPr>
            <w:r w:rsidRPr="00866719">
              <w:rPr>
                <w:rFonts w:ascii="Arial" w:hAnsi="Arial" w:cs="Arial"/>
                <w:bCs/>
              </w:rPr>
              <w:t>supervisión</w:t>
            </w:r>
            <w:r w:rsidRPr="00866719">
              <w:rPr>
                <w:rFonts w:ascii="Arial" w:hAnsi="Arial" w:cs="Arial"/>
                <w:bCs/>
              </w:rPr>
              <w:tab/>
              <w:t>del</w:t>
            </w:r>
          </w:p>
          <w:p w14:paraId="2806F870" w14:textId="77777777" w:rsidR="00866719" w:rsidRPr="00866719" w:rsidRDefault="00866719" w:rsidP="00866719">
            <w:pPr>
              <w:jc w:val="both"/>
              <w:rPr>
                <w:rFonts w:ascii="Arial" w:hAnsi="Arial" w:cs="Arial"/>
                <w:bCs/>
              </w:rPr>
            </w:pPr>
            <w:r w:rsidRPr="00866719">
              <w:rPr>
                <w:rFonts w:ascii="Arial" w:hAnsi="Arial" w:cs="Arial"/>
                <w:bCs/>
              </w:rPr>
              <w:t>cumplimiento</w:t>
            </w:r>
            <w:r w:rsidRPr="00866719">
              <w:rPr>
                <w:rFonts w:ascii="Arial" w:hAnsi="Arial" w:cs="Arial"/>
                <w:bCs/>
              </w:rPr>
              <w:tab/>
              <w:t>de políticas</w:t>
            </w:r>
            <w:r w:rsidRPr="00866719">
              <w:rPr>
                <w:rFonts w:ascii="Arial" w:hAnsi="Arial" w:cs="Arial"/>
                <w:bCs/>
              </w:rPr>
              <w:tab/>
              <w:t>en Materia de control interno, gestión del riesgo, seguimientos a la gestión y auditoría interna para toda la entidad</w:t>
            </w:r>
          </w:p>
        </w:tc>
        <w:tc>
          <w:tcPr>
            <w:tcW w:w="1985" w:type="dxa"/>
          </w:tcPr>
          <w:p w14:paraId="2E75B582" w14:textId="77777777" w:rsidR="00866719" w:rsidRPr="00866719" w:rsidRDefault="00866719" w:rsidP="00866719">
            <w:pPr>
              <w:jc w:val="both"/>
              <w:rPr>
                <w:rFonts w:ascii="Arial" w:hAnsi="Arial" w:cs="Arial"/>
                <w:bCs/>
              </w:rPr>
            </w:pPr>
          </w:p>
          <w:p w14:paraId="74C10760" w14:textId="77777777" w:rsidR="00866719" w:rsidRPr="00866719" w:rsidRDefault="00866719" w:rsidP="00866719">
            <w:pPr>
              <w:jc w:val="both"/>
              <w:rPr>
                <w:rFonts w:ascii="Arial" w:hAnsi="Arial" w:cs="Arial"/>
                <w:bCs/>
              </w:rPr>
            </w:pPr>
            <w:r w:rsidRPr="00866719">
              <w:rPr>
                <w:rFonts w:ascii="Arial" w:hAnsi="Arial" w:cs="Arial"/>
                <w:bCs/>
              </w:rPr>
              <w:t>Línea Estratégica</w:t>
            </w:r>
          </w:p>
          <w:p w14:paraId="2C44F532" w14:textId="77777777" w:rsidR="00866719" w:rsidRPr="00866719" w:rsidRDefault="00866719" w:rsidP="00866719">
            <w:pPr>
              <w:jc w:val="both"/>
              <w:rPr>
                <w:rFonts w:ascii="Arial" w:hAnsi="Arial" w:cs="Arial"/>
                <w:bCs/>
              </w:rPr>
            </w:pPr>
          </w:p>
          <w:p w14:paraId="6C7F5ACD" w14:textId="77777777" w:rsidR="00866719" w:rsidRPr="00866719" w:rsidRDefault="00866719" w:rsidP="00866719">
            <w:pPr>
              <w:jc w:val="both"/>
              <w:rPr>
                <w:rFonts w:ascii="Arial" w:hAnsi="Arial" w:cs="Arial"/>
                <w:bCs/>
              </w:rPr>
            </w:pPr>
          </w:p>
          <w:p w14:paraId="6CCB49EE" w14:textId="77777777" w:rsidR="00866719" w:rsidRPr="00866719" w:rsidRDefault="00866719" w:rsidP="00866719">
            <w:pPr>
              <w:jc w:val="both"/>
              <w:rPr>
                <w:rFonts w:ascii="Arial" w:hAnsi="Arial" w:cs="Arial"/>
                <w:bCs/>
              </w:rPr>
            </w:pPr>
            <w:r w:rsidRPr="00866719">
              <w:rPr>
                <w:rFonts w:ascii="Arial" w:hAnsi="Arial" w:cs="Arial"/>
                <w:bCs/>
              </w:rPr>
              <w:lastRenderedPageBreak/>
              <w:t>Alta</w:t>
            </w:r>
            <w:r w:rsidRPr="00866719">
              <w:rPr>
                <w:rFonts w:ascii="Arial" w:hAnsi="Arial" w:cs="Arial"/>
                <w:bCs/>
              </w:rPr>
              <w:tab/>
              <w:t>dirección</w:t>
            </w:r>
            <w:r w:rsidRPr="00866719">
              <w:rPr>
                <w:rFonts w:ascii="Arial" w:hAnsi="Arial" w:cs="Arial"/>
                <w:bCs/>
              </w:rPr>
              <w:tab/>
            </w:r>
            <w:r w:rsidRPr="00866719">
              <w:rPr>
                <w:rFonts w:ascii="Arial" w:hAnsi="Arial" w:cs="Arial"/>
                <w:bCs/>
              </w:rPr>
              <w:tab/>
              <w:t>y (Comité institucional</w:t>
            </w:r>
            <w:r w:rsidRPr="00866719">
              <w:rPr>
                <w:rFonts w:ascii="Arial" w:hAnsi="Arial" w:cs="Arial"/>
                <w:bCs/>
              </w:rPr>
              <w:tab/>
              <w:t>de</w:t>
            </w:r>
          </w:p>
          <w:p w14:paraId="4DE0192F" w14:textId="77777777" w:rsidR="00866719" w:rsidRPr="00866719" w:rsidRDefault="00866719" w:rsidP="00866719">
            <w:pPr>
              <w:jc w:val="both"/>
              <w:rPr>
                <w:rFonts w:ascii="Arial" w:hAnsi="Arial" w:cs="Arial"/>
                <w:bCs/>
              </w:rPr>
            </w:pPr>
            <w:r w:rsidRPr="00866719">
              <w:rPr>
                <w:rFonts w:ascii="Arial" w:hAnsi="Arial" w:cs="Arial"/>
                <w:bCs/>
              </w:rPr>
              <w:t>Gestión</w:t>
            </w:r>
            <w:r w:rsidRPr="00866719">
              <w:rPr>
                <w:rFonts w:ascii="Arial" w:hAnsi="Arial" w:cs="Arial"/>
                <w:bCs/>
              </w:rPr>
              <w:tab/>
              <w:t>y</w:t>
            </w:r>
          </w:p>
          <w:p w14:paraId="2933054E" w14:textId="77777777" w:rsidR="00866719" w:rsidRPr="00866719" w:rsidRDefault="00866719" w:rsidP="00866719">
            <w:pPr>
              <w:jc w:val="both"/>
              <w:rPr>
                <w:rFonts w:ascii="Arial" w:hAnsi="Arial" w:cs="Arial"/>
                <w:bCs/>
              </w:rPr>
            </w:pPr>
            <w:r w:rsidRPr="00866719">
              <w:rPr>
                <w:rFonts w:ascii="Arial" w:hAnsi="Arial" w:cs="Arial"/>
                <w:bCs/>
              </w:rPr>
              <w:t>Desempeño</w:t>
            </w:r>
            <w:r w:rsidRPr="00866719">
              <w:rPr>
                <w:rFonts w:ascii="Arial" w:hAnsi="Arial" w:cs="Arial"/>
                <w:bCs/>
              </w:rPr>
              <w:tab/>
              <w:t>y Comité Institucional de Coordinación de Control Interno)</w:t>
            </w:r>
          </w:p>
        </w:tc>
        <w:tc>
          <w:tcPr>
            <w:tcW w:w="1135" w:type="dxa"/>
          </w:tcPr>
          <w:p w14:paraId="255F4406" w14:textId="77777777" w:rsidR="00866719" w:rsidRPr="00866719" w:rsidRDefault="00866719" w:rsidP="00866719">
            <w:pPr>
              <w:jc w:val="both"/>
              <w:rPr>
                <w:rFonts w:ascii="Arial" w:hAnsi="Arial" w:cs="Arial"/>
                <w:bCs/>
              </w:rPr>
            </w:pPr>
          </w:p>
          <w:p w14:paraId="52C166FB" w14:textId="77777777" w:rsidR="00866719" w:rsidRPr="00866719" w:rsidRDefault="00866719" w:rsidP="00866719">
            <w:pPr>
              <w:jc w:val="both"/>
              <w:rPr>
                <w:rFonts w:ascii="Arial" w:hAnsi="Arial" w:cs="Arial"/>
                <w:bCs/>
              </w:rPr>
            </w:pPr>
            <w:r w:rsidRPr="00866719">
              <w:rPr>
                <w:rFonts w:ascii="Arial" w:hAnsi="Arial" w:cs="Arial"/>
                <w:bCs/>
              </w:rPr>
              <w:t>Miembros      de Comités</w:t>
            </w:r>
          </w:p>
        </w:tc>
        <w:tc>
          <w:tcPr>
            <w:tcW w:w="4536" w:type="dxa"/>
          </w:tcPr>
          <w:p w14:paraId="60988BFD" w14:textId="77777777" w:rsidR="00866719" w:rsidRPr="00866719" w:rsidRDefault="00866719" w:rsidP="00866719">
            <w:pPr>
              <w:jc w:val="both"/>
              <w:rPr>
                <w:rFonts w:ascii="Arial" w:hAnsi="Arial" w:cs="Arial"/>
                <w:bCs/>
              </w:rPr>
            </w:pPr>
            <w:r w:rsidRPr="00866719">
              <w:rPr>
                <w:rFonts w:ascii="Arial" w:hAnsi="Arial" w:cs="Arial"/>
                <w:bCs/>
              </w:rPr>
              <w:t>Fortalecimiento del Comité Institucional de Coordinación de Control Interno incrementando su periodicidad para las reuniones.</w:t>
            </w:r>
          </w:p>
          <w:p w14:paraId="573F5CD3" w14:textId="77777777" w:rsidR="00866719" w:rsidRPr="00866719" w:rsidRDefault="00866719" w:rsidP="00866719">
            <w:pPr>
              <w:jc w:val="both"/>
              <w:rPr>
                <w:rFonts w:ascii="Arial" w:hAnsi="Arial" w:cs="Arial"/>
                <w:bCs/>
              </w:rPr>
            </w:pPr>
            <w:r w:rsidRPr="00866719">
              <w:rPr>
                <w:rFonts w:ascii="Arial" w:hAnsi="Arial" w:cs="Arial"/>
                <w:bCs/>
              </w:rPr>
              <w:lastRenderedPageBreak/>
              <w:t>•Evaluación de la forma como funciona el Esquema de Líneas de Defensa, incluyendo la línea estratégica.</w:t>
            </w:r>
          </w:p>
          <w:p w14:paraId="34D8E46B" w14:textId="77777777" w:rsidR="00866719" w:rsidRPr="00866719" w:rsidRDefault="00866719" w:rsidP="00866719">
            <w:pPr>
              <w:jc w:val="both"/>
              <w:rPr>
                <w:rFonts w:ascii="Arial" w:hAnsi="Arial" w:cs="Arial"/>
                <w:bCs/>
              </w:rPr>
            </w:pPr>
            <w:r w:rsidRPr="00866719">
              <w:rPr>
                <w:rFonts w:ascii="Arial" w:hAnsi="Arial" w:cs="Arial"/>
                <w:bCs/>
              </w:rPr>
              <w:t>Definición de líneas de reporte (canales de comunicación) en temas clave para la toma de decisiones, atendiendo el Esquema de Líneas de Defensa.</w:t>
            </w:r>
          </w:p>
          <w:p w14:paraId="7FBFA792" w14:textId="77777777" w:rsidR="00866719" w:rsidRPr="00866719" w:rsidRDefault="00866719" w:rsidP="00866719">
            <w:pPr>
              <w:jc w:val="both"/>
              <w:rPr>
                <w:rFonts w:ascii="Arial" w:hAnsi="Arial" w:cs="Arial"/>
                <w:bCs/>
              </w:rPr>
            </w:pPr>
            <w:r w:rsidRPr="00866719">
              <w:rPr>
                <w:rFonts w:ascii="Arial" w:hAnsi="Arial" w:cs="Arial"/>
                <w:bCs/>
              </w:rPr>
              <w:t>Definición y evaluación de la Política de Administración del Riesgo. La evaluación debe considerar su aplicación en la entidad, cambios en el entorno que puedan definir ajustes, dificultades para su desarrollo, riesgos emergentes.</w:t>
            </w:r>
          </w:p>
          <w:p w14:paraId="768C8FE9" w14:textId="77777777" w:rsidR="00866719" w:rsidRPr="00866719" w:rsidRDefault="00866719" w:rsidP="00866719">
            <w:pPr>
              <w:jc w:val="both"/>
              <w:rPr>
                <w:rFonts w:ascii="Arial" w:hAnsi="Arial" w:cs="Arial"/>
                <w:bCs/>
              </w:rPr>
            </w:pPr>
            <w:r w:rsidRPr="00866719">
              <w:rPr>
                <w:rFonts w:ascii="Arial" w:hAnsi="Arial" w:cs="Arial"/>
                <w:bCs/>
              </w:rPr>
              <w:t>Evaluación de la política de gestión estratégica del Talento Humano (forma de provisión de los cargos, capacitación, código de Integridad, bienestar).</w:t>
            </w:r>
          </w:p>
        </w:tc>
      </w:tr>
      <w:bookmarkEnd w:id="1"/>
    </w:tbl>
    <w:p w14:paraId="2174B446" w14:textId="77777777" w:rsidR="00866719" w:rsidRPr="00866719" w:rsidRDefault="00866719" w:rsidP="00866719">
      <w:pPr>
        <w:jc w:val="both"/>
        <w:rPr>
          <w:rFonts w:ascii="Arial" w:hAnsi="Arial" w:cs="Arial"/>
          <w:bCs/>
        </w:rPr>
      </w:pPr>
    </w:p>
    <w:p w14:paraId="1534A29F" w14:textId="77777777" w:rsidR="00866719" w:rsidRPr="00866719" w:rsidRDefault="00866719" w:rsidP="00866719">
      <w:pPr>
        <w:jc w:val="both"/>
        <w:rPr>
          <w:rFonts w:ascii="Arial" w:hAnsi="Arial" w:cs="Arial"/>
          <w:bCs/>
        </w:rPr>
      </w:pPr>
    </w:p>
    <w:tbl>
      <w:tblPr>
        <w:tblW w:w="0" w:type="auto"/>
        <w:tblInd w:w="1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838"/>
        <w:gridCol w:w="2268"/>
        <w:gridCol w:w="1418"/>
        <w:gridCol w:w="3969"/>
      </w:tblGrid>
      <w:tr w:rsidR="00866719" w:rsidRPr="00866719" w14:paraId="4B4EB93D" w14:textId="77777777" w:rsidTr="00C94F92">
        <w:trPr>
          <w:trHeight w:val="518"/>
        </w:trPr>
        <w:tc>
          <w:tcPr>
            <w:tcW w:w="9493" w:type="dxa"/>
            <w:gridSpan w:val="4"/>
          </w:tcPr>
          <w:p w14:paraId="1F4F624A" w14:textId="77777777" w:rsidR="00866719" w:rsidRPr="00866719" w:rsidRDefault="00866719" w:rsidP="00866719">
            <w:pPr>
              <w:jc w:val="both"/>
              <w:rPr>
                <w:rFonts w:ascii="Arial" w:hAnsi="Arial" w:cs="Arial"/>
                <w:bCs/>
              </w:rPr>
            </w:pPr>
            <w:bookmarkStart w:id="2" w:name="_Hlk123047859"/>
            <w:r w:rsidRPr="00866719">
              <w:rPr>
                <w:rFonts w:ascii="Arial" w:hAnsi="Arial" w:cs="Arial"/>
                <w:bCs/>
              </w:rPr>
              <w:t>SEGUNDA LINEA DE DEFENSA</w:t>
            </w:r>
          </w:p>
          <w:p w14:paraId="437A7106" w14:textId="77777777" w:rsidR="00866719" w:rsidRPr="00866719" w:rsidRDefault="00866719" w:rsidP="00866719">
            <w:pPr>
              <w:jc w:val="both"/>
              <w:rPr>
                <w:rFonts w:ascii="Arial" w:hAnsi="Arial" w:cs="Arial"/>
                <w:bCs/>
              </w:rPr>
            </w:pPr>
            <w:r w:rsidRPr="00866719">
              <w:rPr>
                <w:rFonts w:ascii="Arial" w:hAnsi="Arial" w:cs="Arial"/>
                <w:bCs/>
              </w:rPr>
              <w:t>(Dpto. Aditivo. de Planeación y Secretaría General)</w:t>
            </w:r>
          </w:p>
        </w:tc>
      </w:tr>
      <w:tr w:rsidR="00866719" w:rsidRPr="00866719" w14:paraId="68D06F55" w14:textId="77777777" w:rsidTr="00C94F92">
        <w:trPr>
          <w:trHeight w:val="489"/>
        </w:trPr>
        <w:tc>
          <w:tcPr>
            <w:tcW w:w="1838" w:type="dxa"/>
            <w:shd w:val="clear" w:color="auto" w:fill="F1F1F1"/>
          </w:tcPr>
          <w:p w14:paraId="26252CA2" w14:textId="77777777" w:rsidR="00866719" w:rsidRPr="00866719" w:rsidRDefault="00866719" w:rsidP="00866719">
            <w:pPr>
              <w:jc w:val="both"/>
              <w:rPr>
                <w:rFonts w:ascii="Arial" w:hAnsi="Arial" w:cs="Arial"/>
                <w:bCs/>
              </w:rPr>
            </w:pPr>
            <w:r w:rsidRPr="00866719">
              <w:rPr>
                <w:rFonts w:ascii="Arial" w:hAnsi="Arial" w:cs="Arial"/>
                <w:bCs/>
              </w:rPr>
              <w:t>Actividades</w:t>
            </w:r>
          </w:p>
        </w:tc>
        <w:tc>
          <w:tcPr>
            <w:tcW w:w="2268" w:type="dxa"/>
            <w:shd w:val="clear" w:color="auto" w:fill="F1F1F1"/>
          </w:tcPr>
          <w:p w14:paraId="7B2E03A9" w14:textId="77777777" w:rsidR="00866719" w:rsidRPr="00866719" w:rsidRDefault="00866719" w:rsidP="00866719">
            <w:pPr>
              <w:jc w:val="both"/>
              <w:rPr>
                <w:rFonts w:ascii="Arial" w:hAnsi="Arial" w:cs="Arial"/>
                <w:bCs/>
              </w:rPr>
            </w:pPr>
            <w:r w:rsidRPr="00866719">
              <w:rPr>
                <w:rFonts w:ascii="Arial" w:hAnsi="Arial" w:cs="Arial"/>
                <w:bCs/>
              </w:rPr>
              <w:t>Línea de Defensa responsable</w:t>
            </w:r>
          </w:p>
        </w:tc>
        <w:tc>
          <w:tcPr>
            <w:tcW w:w="1418" w:type="dxa"/>
            <w:shd w:val="clear" w:color="auto" w:fill="F1F1F1"/>
          </w:tcPr>
          <w:p w14:paraId="2F4F6F2B" w14:textId="77777777" w:rsidR="00866719" w:rsidRPr="00866719" w:rsidRDefault="00866719" w:rsidP="00866719">
            <w:pPr>
              <w:jc w:val="both"/>
              <w:rPr>
                <w:rFonts w:ascii="Arial" w:hAnsi="Arial" w:cs="Arial"/>
                <w:bCs/>
              </w:rPr>
            </w:pPr>
            <w:r w:rsidRPr="00866719">
              <w:rPr>
                <w:rFonts w:ascii="Arial" w:hAnsi="Arial" w:cs="Arial"/>
                <w:bCs/>
              </w:rPr>
              <w:t>Cargo o Rol</w:t>
            </w:r>
          </w:p>
        </w:tc>
        <w:tc>
          <w:tcPr>
            <w:tcW w:w="3969" w:type="dxa"/>
            <w:shd w:val="clear" w:color="auto" w:fill="F1F1F1"/>
          </w:tcPr>
          <w:p w14:paraId="1568995E" w14:textId="77777777" w:rsidR="00866719" w:rsidRPr="00866719" w:rsidRDefault="00866719" w:rsidP="00866719">
            <w:pPr>
              <w:jc w:val="both"/>
              <w:rPr>
                <w:rFonts w:ascii="Arial" w:hAnsi="Arial" w:cs="Arial"/>
                <w:bCs/>
              </w:rPr>
            </w:pPr>
            <w:r w:rsidRPr="00866719">
              <w:rPr>
                <w:rFonts w:ascii="Arial" w:hAnsi="Arial" w:cs="Arial"/>
                <w:bCs/>
              </w:rPr>
              <w:t>Aspectos Clave</w:t>
            </w:r>
          </w:p>
        </w:tc>
      </w:tr>
      <w:tr w:rsidR="00866719" w:rsidRPr="00866719" w14:paraId="51069294" w14:textId="77777777" w:rsidTr="00C94F92">
        <w:trPr>
          <w:trHeight w:val="6226"/>
        </w:trPr>
        <w:tc>
          <w:tcPr>
            <w:tcW w:w="1838" w:type="dxa"/>
          </w:tcPr>
          <w:p w14:paraId="1F4BF4F6" w14:textId="77777777" w:rsidR="00866719" w:rsidRPr="00866719" w:rsidRDefault="00866719" w:rsidP="00866719">
            <w:pPr>
              <w:jc w:val="both"/>
              <w:rPr>
                <w:rFonts w:ascii="Arial" w:hAnsi="Arial" w:cs="Arial"/>
                <w:bCs/>
              </w:rPr>
            </w:pPr>
            <w:r w:rsidRPr="00866719">
              <w:rPr>
                <w:rFonts w:ascii="Arial" w:hAnsi="Arial" w:cs="Arial"/>
                <w:bCs/>
              </w:rPr>
              <w:lastRenderedPageBreak/>
              <w:t>Definir y socializar la Política y metodología para la Administración del Riesgo en la Entidad</w:t>
            </w:r>
          </w:p>
        </w:tc>
        <w:tc>
          <w:tcPr>
            <w:tcW w:w="2268" w:type="dxa"/>
          </w:tcPr>
          <w:p w14:paraId="4001361E" w14:textId="77777777" w:rsidR="00866719" w:rsidRPr="00866719" w:rsidRDefault="00866719" w:rsidP="00866719">
            <w:pPr>
              <w:jc w:val="both"/>
              <w:rPr>
                <w:rFonts w:ascii="Arial" w:hAnsi="Arial" w:cs="Arial"/>
                <w:bCs/>
              </w:rPr>
            </w:pPr>
          </w:p>
          <w:p w14:paraId="0985F1F2" w14:textId="77777777" w:rsidR="00866719" w:rsidRPr="00866719" w:rsidRDefault="00866719" w:rsidP="00866719">
            <w:pPr>
              <w:jc w:val="both"/>
              <w:rPr>
                <w:rFonts w:ascii="Arial" w:hAnsi="Arial" w:cs="Arial"/>
                <w:bCs/>
              </w:rPr>
            </w:pPr>
            <w:r w:rsidRPr="00866719">
              <w:rPr>
                <w:rFonts w:ascii="Arial" w:hAnsi="Arial" w:cs="Arial"/>
                <w:bCs/>
              </w:rPr>
              <w:t>Segunda Línea de Defensa</w:t>
            </w:r>
          </w:p>
          <w:p w14:paraId="729F8A9B" w14:textId="77777777" w:rsidR="00866719" w:rsidRPr="00866719" w:rsidRDefault="00866719" w:rsidP="00866719">
            <w:pPr>
              <w:jc w:val="both"/>
              <w:rPr>
                <w:rFonts w:ascii="Arial" w:hAnsi="Arial" w:cs="Arial"/>
                <w:bCs/>
              </w:rPr>
            </w:pPr>
          </w:p>
          <w:p w14:paraId="6D955743" w14:textId="77777777" w:rsidR="00866719" w:rsidRPr="00866719" w:rsidRDefault="00866719" w:rsidP="00866719">
            <w:pPr>
              <w:jc w:val="both"/>
              <w:rPr>
                <w:rFonts w:ascii="Arial" w:hAnsi="Arial" w:cs="Arial"/>
                <w:bCs/>
              </w:rPr>
            </w:pPr>
            <w:r w:rsidRPr="00866719">
              <w:rPr>
                <w:rFonts w:ascii="Arial" w:hAnsi="Arial" w:cs="Arial"/>
                <w:bCs/>
              </w:rPr>
              <w:t>Quién responde ante la alta dirección y se encuentre entre la alta y media gerencia frente a la administración del riesgo en la entidad</w:t>
            </w:r>
          </w:p>
          <w:p w14:paraId="1541A864" w14:textId="77777777" w:rsidR="00866719" w:rsidRPr="00866719" w:rsidRDefault="00866719" w:rsidP="00866719">
            <w:pPr>
              <w:jc w:val="both"/>
              <w:rPr>
                <w:rFonts w:ascii="Arial" w:hAnsi="Arial" w:cs="Arial"/>
                <w:bCs/>
              </w:rPr>
            </w:pPr>
          </w:p>
          <w:p w14:paraId="12E5D255" w14:textId="77777777" w:rsidR="00866719" w:rsidRPr="00866719" w:rsidRDefault="00866719" w:rsidP="00866719">
            <w:pPr>
              <w:jc w:val="both"/>
              <w:rPr>
                <w:rFonts w:ascii="Arial" w:hAnsi="Arial" w:cs="Arial"/>
                <w:bCs/>
              </w:rPr>
            </w:pPr>
            <w:r w:rsidRPr="00866719">
              <w:rPr>
                <w:rFonts w:ascii="Arial" w:hAnsi="Arial" w:cs="Arial"/>
                <w:bCs/>
              </w:rPr>
              <w:t>La 2ª Línea de Defensa lleva</w:t>
            </w:r>
            <w:r w:rsidRPr="00866719">
              <w:rPr>
                <w:rFonts w:ascii="Arial" w:hAnsi="Arial" w:cs="Arial"/>
                <w:bCs/>
              </w:rPr>
              <w:tab/>
            </w:r>
            <w:r w:rsidRPr="00866719">
              <w:rPr>
                <w:rFonts w:ascii="Arial" w:hAnsi="Arial" w:cs="Arial"/>
                <w:bCs/>
              </w:rPr>
              <w:tab/>
              <w:t>a</w:t>
            </w:r>
            <w:r w:rsidRPr="00866719">
              <w:rPr>
                <w:rFonts w:ascii="Arial" w:hAnsi="Arial" w:cs="Arial"/>
                <w:bCs/>
              </w:rPr>
              <w:tab/>
            </w:r>
            <w:r w:rsidRPr="00866719">
              <w:rPr>
                <w:rFonts w:ascii="Arial" w:hAnsi="Arial" w:cs="Arial"/>
                <w:bCs/>
              </w:rPr>
              <w:tab/>
              <w:t>cabo autoevaluación permanente</w:t>
            </w:r>
            <w:r w:rsidRPr="00866719">
              <w:rPr>
                <w:rFonts w:ascii="Arial" w:hAnsi="Arial" w:cs="Arial"/>
                <w:bCs/>
              </w:rPr>
              <w:tab/>
              <w:t>de</w:t>
            </w:r>
            <w:r w:rsidRPr="00866719">
              <w:rPr>
                <w:rFonts w:ascii="Arial" w:hAnsi="Arial" w:cs="Arial"/>
                <w:bCs/>
              </w:rPr>
              <w:tab/>
            </w:r>
            <w:r w:rsidRPr="00866719">
              <w:rPr>
                <w:rFonts w:ascii="Arial" w:hAnsi="Arial" w:cs="Arial"/>
                <w:bCs/>
              </w:rPr>
              <w:tab/>
              <w:t>las actividades llevadas a cabo por la 1ª línea de defensa, por lo que su objetivo</w:t>
            </w:r>
            <w:r w:rsidRPr="00866719">
              <w:rPr>
                <w:rFonts w:ascii="Arial" w:hAnsi="Arial" w:cs="Arial"/>
                <w:bCs/>
              </w:rPr>
              <w:tab/>
              <w:t>principal</w:t>
            </w:r>
            <w:r w:rsidRPr="00866719">
              <w:rPr>
                <w:rFonts w:ascii="Arial" w:hAnsi="Arial" w:cs="Arial"/>
                <w:bCs/>
              </w:rPr>
              <w:tab/>
            </w:r>
            <w:r w:rsidRPr="00866719">
              <w:rPr>
                <w:rFonts w:ascii="Arial" w:hAnsi="Arial" w:cs="Arial"/>
                <w:bCs/>
              </w:rPr>
              <w:tab/>
            </w:r>
            <w:r w:rsidRPr="00866719">
              <w:rPr>
                <w:rFonts w:ascii="Arial" w:hAnsi="Arial" w:cs="Arial"/>
                <w:bCs/>
              </w:rPr>
              <w:tab/>
              <w:t>es asegurar que la primera línea está diseñada y opera de manera efectiva</w:t>
            </w:r>
          </w:p>
        </w:tc>
        <w:tc>
          <w:tcPr>
            <w:tcW w:w="1418" w:type="dxa"/>
          </w:tcPr>
          <w:p w14:paraId="15C2BDBB" w14:textId="77777777" w:rsidR="00866719" w:rsidRPr="00866719" w:rsidRDefault="00866719" w:rsidP="00866719">
            <w:pPr>
              <w:jc w:val="both"/>
              <w:rPr>
                <w:rFonts w:ascii="Arial" w:hAnsi="Arial" w:cs="Arial"/>
                <w:bCs/>
              </w:rPr>
            </w:pPr>
          </w:p>
          <w:p w14:paraId="6AF560E9" w14:textId="77777777" w:rsidR="00866719" w:rsidRPr="00866719" w:rsidRDefault="00866719" w:rsidP="00866719">
            <w:pPr>
              <w:jc w:val="both"/>
              <w:rPr>
                <w:rFonts w:ascii="Arial" w:hAnsi="Arial" w:cs="Arial"/>
                <w:bCs/>
              </w:rPr>
            </w:pPr>
            <w:r w:rsidRPr="00866719">
              <w:rPr>
                <w:rFonts w:ascii="Arial" w:hAnsi="Arial" w:cs="Arial"/>
                <w:bCs/>
              </w:rPr>
              <w:t>Líder del Proceso de Direccionamiento Estratégico y Planeación - riesgos de corrupción</w:t>
            </w:r>
          </w:p>
          <w:p w14:paraId="6293AA67" w14:textId="77777777" w:rsidR="00866719" w:rsidRPr="00866719" w:rsidRDefault="00866719" w:rsidP="00866719">
            <w:pPr>
              <w:jc w:val="both"/>
              <w:rPr>
                <w:rFonts w:ascii="Arial" w:hAnsi="Arial" w:cs="Arial"/>
                <w:bCs/>
              </w:rPr>
            </w:pPr>
          </w:p>
          <w:p w14:paraId="55FD10A7" w14:textId="77777777" w:rsidR="00866719" w:rsidRPr="00866719" w:rsidRDefault="00866719" w:rsidP="00866719">
            <w:pPr>
              <w:jc w:val="both"/>
              <w:rPr>
                <w:rFonts w:ascii="Arial" w:hAnsi="Arial" w:cs="Arial"/>
                <w:bCs/>
              </w:rPr>
            </w:pPr>
            <w:r w:rsidRPr="00866719">
              <w:rPr>
                <w:rFonts w:ascii="Arial" w:hAnsi="Arial" w:cs="Arial"/>
                <w:bCs/>
              </w:rPr>
              <w:t>Líder del Sistema de Gestión - Riesgos de Gestión y Líder del proceso de Comunicaciones Estratégicas y Tic - Riesgos de seguridad Digital</w:t>
            </w:r>
          </w:p>
        </w:tc>
        <w:tc>
          <w:tcPr>
            <w:tcW w:w="3969" w:type="dxa"/>
          </w:tcPr>
          <w:p w14:paraId="6874AB56" w14:textId="77777777" w:rsidR="00866719" w:rsidRPr="00866719" w:rsidRDefault="00866719" w:rsidP="00866719">
            <w:pPr>
              <w:jc w:val="both"/>
              <w:rPr>
                <w:rFonts w:ascii="Arial" w:hAnsi="Arial" w:cs="Arial"/>
                <w:bCs/>
              </w:rPr>
            </w:pPr>
            <w:r w:rsidRPr="00866719">
              <w:rPr>
                <w:rFonts w:ascii="Arial" w:hAnsi="Arial" w:cs="Arial"/>
                <w:bCs/>
              </w:rPr>
              <w:t>Aseguramiento de que los controles y procesos de gestión del riesgo de la 1ª Línea de Defensa sean apropiados y funcionen correctamente, supervisan la implementación de prácticas de gestión de riesgo eficaces.</w:t>
            </w:r>
          </w:p>
          <w:p w14:paraId="5EDDE5D2" w14:textId="77777777" w:rsidR="00866719" w:rsidRPr="00866719" w:rsidRDefault="00866719" w:rsidP="00866719">
            <w:pPr>
              <w:jc w:val="both"/>
              <w:rPr>
                <w:rFonts w:ascii="Arial" w:hAnsi="Arial" w:cs="Arial"/>
                <w:bCs/>
              </w:rPr>
            </w:pPr>
            <w:r w:rsidRPr="00866719">
              <w:rPr>
                <w:rFonts w:ascii="Arial" w:hAnsi="Arial" w:cs="Arial"/>
                <w:bCs/>
              </w:rPr>
              <w:t>Consolidación y análisis de información sobre temas claves para la entidad, base para la toma de decisiones y de las acciones preventivas necesarias para evitar materializaciones de riesgos.</w:t>
            </w:r>
          </w:p>
          <w:p w14:paraId="01C6927E" w14:textId="77777777" w:rsidR="00866719" w:rsidRPr="00866719" w:rsidRDefault="00866719" w:rsidP="00866719">
            <w:pPr>
              <w:jc w:val="both"/>
              <w:rPr>
                <w:rFonts w:ascii="Arial" w:hAnsi="Arial" w:cs="Arial"/>
                <w:bCs/>
              </w:rPr>
            </w:pPr>
            <w:r w:rsidRPr="00866719">
              <w:rPr>
                <w:rFonts w:ascii="Arial" w:hAnsi="Arial" w:cs="Arial"/>
                <w:bCs/>
              </w:rPr>
              <w:t>Trabajo coordinado con las oficinas de control interno o quien haga sus veces, en el fortalecimiento del Sistema de Control Interno.</w:t>
            </w:r>
          </w:p>
          <w:p w14:paraId="39EEA026" w14:textId="77777777" w:rsidR="00866719" w:rsidRPr="00866719" w:rsidRDefault="00866719" w:rsidP="00866719">
            <w:pPr>
              <w:jc w:val="both"/>
              <w:rPr>
                <w:rFonts w:ascii="Arial" w:hAnsi="Arial" w:cs="Arial"/>
                <w:bCs/>
              </w:rPr>
            </w:pPr>
            <w:r w:rsidRPr="00866719">
              <w:rPr>
                <w:rFonts w:ascii="Arial" w:hAnsi="Arial" w:cs="Arial"/>
                <w:bCs/>
              </w:rPr>
              <w:t xml:space="preserve">Asesoría a la 1ª línea de defensa en temas clave para el Sistema de Control Interno: i) riesgos y controles; </w:t>
            </w:r>
            <w:proofErr w:type="spellStart"/>
            <w:r w:rsidRPr="00866719">
              <w:rPr>
                <w:rFonts w:ascii="Arial" w:hAnsi="Arial" w:cs="Arial"/>
                <w:bCs/>
              </w:rPr>
              <w:t>ii</w:t>
            </w:r>
            <w:proofErr w:type="spellEnd"/>
            <w:r w:rsidRPr="00866719">
              <w:rPr>
                <w:rFonts w:ascii="Arial" w:hAnsi="Arial" w:cs="Arial"/>
                <w:bCs/>
              </w:rPr>
              <w:t xml:space="preserve">) planes de mejoramiento; </w:t>
            </w:r>
            <w:proofErr w:type="spellStart"/>
            <w:r w:rsidRPr="00866719">
              <w:rPr>
                <w:rFonts w:ascii="Arial" w:hAnsi="Arial" w:cs="Arial"/>
                <w:bCs/>
              </w:rPr>
              <w:t>iii</w:t>
            </w:r>
            <w:proofErr w:type="spellEnd"/>
            <w:r w:rsidRPr="00866719">
              <w:rPr>
                <w:rFonts w:ascii="Arial" w:hAnsi="Arial" w:cs="Arial"/>
                <w:bCs/>
              </w:rPr>
              <w:t xml:space="preserve">) indicadores de gestión; </w:t>
            </w:r>
            <w:proofErr w:type="spellStart"/>
            <w:r w:rsidRPr="00866719">
              <w:rPr>
                <w:rFonts w:ascii="Arial" w:hAnsi="Arial" w:cs="Arial"/>
                <w:bCs/>
              </w:rPr>
              <w:t>iv</w:t>
            </w:r>
            <w:proofErr w:type="spellEnd"/>
            <w:r w:rsidRPr="00866719">
              <w:rPr>
                <w:rFonts w:ascii="Arial" w:hAnsi="Arial" w:cs="Arial"/>
                <w:bCs/>
              </w:rPr>
              <w:t>) procesos y procedimientos.</w:t>
            </w:r>
          </w:p>
          <w:p w14:paraId="1282AA60" w14:textId="77777777" w:rsidR="00866719" w:rsidRPr="00866719" w:rsidRDefault="00866719" w:rsidP="00866719">
            <w:pPr>
              <w:jc w:val="both"/>
              <w:rPr>
                <w:rFonts w:ascii="Arial" w:hAnsi="Arial" w:cs="Arial"/>
                <w:bCs/>
              </w:rPr>
            </w:pPr>
            <w:r w:rsidRPr="00866719">
              <w:rPr>
                <w:rFonts w:ascii="Arial" w:hAnsi="Arial" w:cs="Arial"/>
                <w:bCs/>
              </w:rPr>
              <w:t>Establecimiento de los mecanismos para la autoevaluación requerida (auditoría interna a sistemas de gestión, seguimientos a través de herramientas objetivas, informes con</w:t>
            </w:r>
          </w:p>
          <w:p w14:paraId="39CEE3D1" w14:textId="77777777" w:rsidR="00866719" w:rsidRPr="00866719" w:rsidRDefault="00866719" w:rsidP="00866719">
            <w:pPr>
              <w:jc w:val="both"/>
              <w:rPr>
                <w:rFonts w:ascii="Arial" w:hAnsi="Arial" w:cs="Arial"/>
                <w:bCs/>
              </w:rPr>
            </w:pPr>
            <w:r w:rsidRPr="00866719">
              <w:rPr>
                <w:rFonts w:ascii="Arial" w:hAnsi="Arial" w:cs="Arial"/>
                <w:bCs/>
              </w:rPr>
              <w:t>información de contraste que genere acciones para la mejora).</w:t>
            </w:r>
          </w:p>
        </w:tc>
      </w:tr>
      <w:bookmarkEnd w:id="2"/>
    </w:tbl>
    <w:p w14:paraId="043226D0" w14:textId="77777777" w:rsidR="00866719" w:rsidRPr="00866719" w:rsidRDefault="00866719" w:rsidP="00866719">
      <w:pPr>
        <w:jc w:val="both"/>
        <w:rPr>
          <w:rFonts w:ascii="Arial" w:hAnsi="Arial" w:cs="Arial"/>
          <w:bCs/>
        </w:rPr>
      </w:pPr>
    </w:p>
    <w:tbl>
      <w:tblPr>
        <w:tblW w:w="0" w:type="auto"/>
        <w:tblInd w:w="1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838"/>
        <w:gridCol w:w="2268"/>
        <w:gridCol w:w="1421"/>
        <w:gridCol w:w="3968"/>
      </w:tblGrid>
      <w:tr w:rsidR="00866719" w:rsidRPr="00866719" w14:paraId="299FDDA2" w14:textId="77777777" w:rsidTr="00C94F92">
        <w:trPr>
          <w:trHeight w:val="230"/>
        </w:trPr>
        <w:tc>
          <w:tcPr>
            <w:tcW w:w="9495" w:type="dxa"/>
            <w:gridSpan w:val="4"/>
          </w:tcPr>
          <w:p w14:paraId="1307B462" w14:textId="77777777" w:rsidR="00866719" w:rsidRPr="00866719" w:rsidRDefault="00866719" w:rsidP="00866719">
            <w:pPr>
              <w:jc w:val="both"/>
              <w:rPr>
                <w:rFonts w:ascii="Arial" w:hAnsi="Arial" w:cs="Arial"/>
                <w:bCs/>
              </w:rPr>
            </w:pPr>
            <w:r w:rsidRPr="00866719">
              <w:rPr>
                <w:rFonts w:ascii="Arial" w:hAnsi="Arial" w:cs="Arial"/>
                <w:bCs/>
              </w:rPr>
              <w:t>PRIMERA LINEA DE DEFENSA</w:t>
            </w:r>
          </w:p>
        </w:tc>
      </w:tr>
      <w:tr w:rsidR="00866719" w:rsidRPr="00866719" w14:paraId="1CDB7125" w14:textId="77777777" w:rsidTr="00C94F92">
        <w:trPr>
          <w:trHeight w:val="460"/>
        </w:trPr>
        <w:tc>
          <w:tcPr>
            <w:tcW w:w="1838" w:type="dxa"/>
            <w:shd w:val="clear" w:color="auto" w:fill="F1F1F1"/>
          </w:tcPr>
          <w:p w14:paraId="75065502" w14:textId="77777777" w:rsidR="00866719" w:rsidRPr="00866719" w:rsidRDefault="00866719" w:rsidP="00866719">
            <w:pPr>
              <w:jc w:val="both"/>
              <w:rPr>
                <w:rFonts w:ascii="Arial" w:hAnsi="Arial" w:cs="Arial"/>
                <w:bCs/>
              </w:rPr>
            </w:pPr>
            <w:r w:rsidRPr="00866719">
              <w:rPr>
                <w:rFonts w:ascii="Arial" w:hAnsi="Arial" w:cs="Arial"/>
                <w:bCs/>
              </w:rPr>
              <w:t>Actividad</w:t>
            </w:r>
          </w:p>
        </w:tc>
        <w:tc>
          <w:tcPr>
            <w:tcW w:w="2268" w:type="dxa"/>
            <w:shd w:val="clear" w:color="auto" w:fill="F1F1F1"/>
          </w:tcPr>
          <w:p w14:paraId="0EF820AB" w14:textId="77777777" w:rsidR="00866719" w:rsidRPr="00866719" w:rsidRDefault="00866719" w:rsidP="00866719">
            <w:pPr>
              <w:jc w:val="both"/>
              <w:rPr>
                <w:rFonts w:ascii="Arial" w:hAnsi="Arial" w:cs="Arial"/>
                <w:bCs/>
              </w:rPr>
            </w:pPr>
            <w:r w:rsidRPr="00866719">
              <w:rPr>
                <w:rFonts w:ascii="Arial" w:hAnsi="Arial" w:cs="Arial"/>
                <w:bCs/>
              </w:rPr>
              <w:t>Línea</w:t>
            </w:r>
            <w:r w:rsidRPr="00866719">
              <w:rPr>
                <w:rFonts w:ascii="Arial" w:hAnsi="Arial" w:cs="Arial"/>
                <w:bCs/>
              </w:rPr>
              <w:tab/>
              <w:t>de</w:t>
            </w:r>
            <w:r w:rsidRPr="00866719">
              <w:rPr>
                <w:rFonts w:ascii="Arial" w:hAnsi="Arial" w:cs="Arial"/>
                <w:bCs/>
              </w:rPr>
              <w:tab/>
              <w:t>defensa responsable</w:t>
            </w:r>
          </w:p>
        </w:tc>
        <w:tc>
          <w:tcPr>
            <w:tcW w:w="1421" w:type="dxa"/>
            <w:shd w:val="clear" w:color="auto" w:fill="F1F1F1"/>
          </w:tcPr>
          <w:p w14:paraId="600A0C2C" w14:textId="77777777" w:rsidR="00866719" w:rsidRPr="00866719" w:rsidRDefault="00866719" w:rsidP="00866719">
            <w:pPr>
              <w:jc w:val="both"/>
              <w:rPr>
                <w:rFonts w:ascii="Arial" w:hAnsi="Arial" w:cs="Arial"/>
                <w:bCs/>
              </w:rPr>
            </w:pPr>
            <w:r w:rsidRPr="00866719">
              <w:rPr>
                <w:rFonts w:ascii="Arial" w:hAnsi="Arial" w:cs="Arial"/>
                <w:bCs/>
              </w:rPr>
              <w:t>Cargo o Rol</w:t>
            </w:r>
          </w:p>
        </w:tc>
        <w:tc>
          <w:tcPr>
            <w:tcW w:w="3968" w:type="dxa"/>
            <w:shd w:val="clear" w:color="auto" w:fill="F1F1F1"/>
          </w:tcPr>
          <w:p w14:paraId="7C81DBD5" w14:textId="77777777" w:rsidR="00866719" w:rsidRPr="00866719" w:rsidRDefault="00866719" w:rsidP="00866719">
            <w:pPr>
              <w:jc w:val="both"/>
              <w:rPr>
                <w:rFonts w:ascii="Arial" w:hAnsi="Arial" w:cs="Arial"/>
                <w:bCs/>
              </w:rPr>
            </w:pPr>
            <w:r w:rsidRPr="00866719">
              <w:rPr>
                <w:rFonts w:ascii="Arial" w:hAnsi="Arial" w:cs="Arial"/>
                <w:bCs/>
              </w:rPr>
              <w:t>Aspectos Clave</w:t>
            </w:r>
          </w:p>
        </w:tc>
      </w:tr>
      <w:tr w:rsidR="00866719" w:rsidRPr="00866719" w14:paraId="2AA91607" w14:textId="77777777" w:rsidTr="00C94F92">
        <w:trPr>
          <w:trHeight w:val="5700"/>
        </w:trPr>
        <w:tc>
          <w:tcPr>
            <w:tcW w:w="1838" w:type="dxa"/>
          </w:tcPr>
          <w:p w14:paraId="2990482C" w14:textId="77777777" w:rsidR="00866719" w:rsidRPr="00866719" w:rsidRDefault="00866719" w:rsidP="00866719">
            <w:pPr>
              <w:jc w:val="both"/>
              <w:rPr>
                <w:rFonts w:ascii="Arial" w:hAnsi="Arial" w:cs="Arial"/>
                <w:bCs/>
              </w:rPr>
            </w:pPr>
            <w:r w:rsidRPr="00866719">
              <w:rPr>
                <w:rFonts w:ascii="Arial" w:hAnsi="Arial" w:cs="Arial"/>
                <w:bCs/>
              </w:rPr>
              <w:lastRenderedPageBreak/>
              <w:t>Implementar</w:t>
            </w:r>
            <w:r w:rsidRPr="00866719">
              <w:rPr>
                <w:rFonts w:ascii="Arial" w:hAnsi="Arial" w:cs="Arial"/>
                <w:bCs/>
              </w:rPr>
              <w:tab/>
              <w:t>la política</w:t>
            </w:r>
            <w:r w:rsidRPr="00866719">
              <w:rPr>
                <w:rFonts w:ascii="Arial" w:hAnsi="Arial" w:cs="Arial"/>
                <w:bCs/>
              </w:rPr>
              <w:tab/>
            </w:r>
            <w:r w:rsidRPr="00866719">
              <w:rPr>
                <w:rFonts w:ascii="Arial" w:hAnsi="Arial" w:cs="Arial"/>
                <w:bCs/>
              </w:rPr>
              <w:tab/>
              <w:t>y</w:t>
            </w:r>
          </w:p>
          <w:p w14:paraId="1F2D8E83" w14:textId="77777777" w:rsidR="00866719" w:rsidRPr="00866719" w:rsidRDefault="00866719" w:rsidP="00866719">
            <w:pPr>
              <w:jc w:val="both"/>
              <w:rPr>
                <w:rFonts w:ascii="Arial" w:hAnsi="Arial" w:cs="Arial"/>
                <w:bCs/>
              </w:rPr>
            </w:pPr>
            <w:r w:rsidRPr="00866719">
              <w:rPr>
                <w:rFonts w:ascii="Arial" w:hAnsi="Arial" w:cs="Arial"/>
                <w:bCs/>
              </w:rPr>
              <w:t>metodología de la administración del riesgo con los</w:t>
            </w:r>
            <w:r w:rsidRPr="00866719">
              <w:rPr>
                <w:rFonts w:ascii="Arial" w:hAnsi="Arial" w:cs="Arial"/>
                <w:bCs/>
              </w:rPr>
              <w:tab/>
              <w:t>respectivos controles en los procesos a su cargo</w:t>
            </w:r>
          </w:p>
        </w:tc>
        <w:tc>
          <w:tcPr>
            <w:tcW w:w="2268" w:type="dxa"/>
          </w:tcPr>
          <w:p w14:paraId="31C0F8DB" w14:textId="77777777" w:rsidR="00866719" w:rsidRPr="00866719" w:rsidRDefault="00866719" w:rsidP="00866719">
            <w:pPr>
              <w:jc w:val="both"/>
              <w:rPr>
                <w:rFonts w:ascii="Arial" w:hAnsi="Arial" w:cs="Arial"/>
                <w:bCs/>
              </w:rPr>
            </w:pPr>
            <w:r w:rsidRPr="00866719">
              <w:rPr>
                <w:rFonts w:ascii="Arial" w:hAnsi="Arial" w:cs="Arial"/>
                <w:bCs/>
              </w:rPr>
              <w:t>Primera Línea de Defensa</w:t>
            </w:r>
          </w:p>
          <w:p w14:paraId="5317A50D" w14:textId="77777777" w:rsidR="00866719" w:rsidRPr="00866719" w:rsidRDefault="00866719" w:rsidP="00866719">
            <w:pPr>
              <w:jc w:val="both"/>
              <w:rPr>
                <w:rFonts w:ascii="Arial" w:hAnsi="Arial" w:cs="Arial"/>
                <w:bCs/>
              </w:rPr>
            </w:pPr>
          </w:p>
          <w:p w14:paraId="4D23C61A" w14:textId="77777777" w:rsidR="00866719" w:rsidRPr="00866719" w:rsidRDefault="00866719" w:rsidP="00866719">
            <w:pPr>
              <w:jc w:val="both"/>
              <w:rPr>
                <w:rFonts w:ascii="Arial" w:hAnsi="Arial" w:cs="Arial"/>
                <w:bCs/>
              </w:rPr>
            </w:pPr>
            <w:r w:rsidRPr="00866719">
              <w:rPr>
                <w:rFonts w:ascii="Arial" w:hAnsi="Arial" w:cs="Arial"/>
                <w:bCs/>
              </w:rPr>
              <w:t>Corresponde a los servidores públicos en sus diferentes niveles la aplicación de los controles tal como ha sido diseñados como parte del día a día</w:t>
            </w:r>
          </w:p>
          <w:p w14:paraId="7073C03D" w14:textId="77777777" w:rsidR="00866719" w:rsidRPr="00866719" w:rsidRDefault="00866719" w:rsidP="00866719">
            <w:pPr>
              <w:jc w:val="both"/>
              <w:rPr>
                <w:rFonts w:ascii="Arial" w:hAnsi="Arial" w:cs="Arial"/>
                <w:bCs/>
              </w:rPr>
            </w:pPr>
          </w:p>
          <w:p w14:paraId="23A2DA79" w14:textId="77777777" w:rsidR="00866719" w:rsidRPr="00866719" w:rsidRDefault="00866719" w:rsidP="00866719">
            <w:pPr>
              <w:jc w:val="both"/>
              <w:rPr>
                <w:rFonts w:ascii="Arial" w:hAnsi="Arial" w:cs="Arial"/>
                <w:bCs/>
              </w:rPr>
            </w:pPr>
            <w:r w:rsidRPr="00866719">
              <w:rPr>
                <w:rFonts w:ascii="Arial" w:hAnsi="Arial" w:cs="Arial"/>
                <w:bCs/>
              </w:rPr>
              <w:t>Esta línea se encarga del</w:t>
            </w:r>
            <w:r w:rsidRPr="00866719">
              <w:rPr>
                <w:rFonts w:ascii="Arial" w:hAnsi="Arial" w:cs="Arial"/>
                <w:bCs/>
              </w:rPr>
              <w:tab/>
              <w:t>mantenimiento efectivo de controles internos,</w:t>
            </w:r>
            <w:r w:rsidRPr="00866719">
              <w:rPr>
                <w:rFonts w:ascii="Arial" w:hAnsi="Arial" w:cs="Arial"/>
                <w:bCs/>
              </w:rPr>
              <w:tab/>
            </w:r>
            <w:r w:rsidRPr="00866719">
              <w:rPr>
                <w:rFonts w:ascii="Arial" w:hAnsi="Arial" w:cs="Arial"/>
                <w:bCs/>
              </w:rPr>
              <w:tab/>
              <w:t>por consiguiente, identifica,</w:t>
            </w:r>
            <w:r w:rsidRPr="00866719">
              <w:rPr>
                <w:rFonts w:ascii="Arial" w:hAnsi="Arial" w:cs="Arial"/>
                <w:bCs/>
              </w:rPr>
              <w:tab/>
              <w:t>evalúa, controla y mitiga los riesgos</w:t>
            </w:r>
          </w:p>
        </w:tc>
        <w:tc>
          <w:tcPr>
            <w:tcW w:w="1421" w:type="dxa"/>
          </w:tcPr>
          <w:p w14:paraId="39A4269B" w14:textId="77777777" w:rsidR="00866719" w:rsidRPr="00866719" w:rsidRDefault="00866719" w:rsidP="00866719">
            <w:pPr>
              <w:jc w:val="both"/>
              <w:rPr>
                <w:rFonts w:ascii="Arial" w:hAnsi="Arial" w:cs="Arial"/>
                <w:bCs/>
              </w:rPr>
            </w:pPr>
            <w:r w:rsidRPr="00866719">
              <w:rPr>
                <w:rFonts w:ascii="Arial" w:hAnsi="Arial" w:cs="Arial"/>
                <w:bCs/>
              </w:rPr>
              <w:t>Servidores públicos</w:t>
            </w:r>
            <w:r w:rsidRPr="00866719">
              <w:rPr>
                <w:rFonts w:ascii="Arial" w:hAnsi="Arial" w:cs="Arial"/>
                <w:bCs/>
              </w:rPr>
              <w:tab/>
              <w:t>de los diferentes niveles de la Entidad</w:t>
            </w:r>
          </w:p>
        </w:tc>
        <w:tc>
          <w:tcPr>
            <w:tcW w:w="3968" w:type="dxa"/>
          </w:tcPr>
          <w:p w14:paraId="6969C932" w14:textId="77777777" w:rsidR="00866719" w:rsidRPr="00866719" w:rsidRDefault="00866719" w:rsidP="00866719">
            <w:pPr>
              <w:jc w:val="both"/>
              <w:rPr>
                <w:rFonts w:ascii="Arial" w:hAnsi="Arial" w:cs="Arial"/>
                <w:bCs/>
              </w:rPr>
            </w:pPr>
            <w:r w:rsidRPr="00866719">
              <w:rPr>
                <w:rFonts w:ascii="Arial" w:hAnsi="Arial" w:cs="Arial"/>
                <w:bCs/>
              </w:rPr>
              <w:t>El conocimiento y apropiación de las políticas, procedimientos, manuales, protocolos y otras herramientas que permitan tomar acciones para el autocontrol en sus puestos de trabajo.</w:t>
            </w:r>
          </w:p>
          <w:p w14:paraId="1A58688B" w14:textId="77777777" w:rsidR="00866719" w:rsidRPr="00866719" w:rsidRDefault="00866719" w:rsidP="00866719">
            <w:pPr>
              <w:jc w:val="both"/>
              <w:rPr>
                <w:rFonts w:ascii="Arial" w:hAnsi="Arial" w:cs="Arial"/>
                <w:bCs/>
              </w:rPr>
            </w:pPr>
            <w:r w:rsidRPr="00866719">
              <w:rPr>
                <w:rFonts w:ascii="Arial" w:hAnsi="Arial" w:cs="Arial"/>
                <w:bCs/>
              </w:rPr>
              <w:t>La identificación de riesgos y el establecimiento de controles, así como su seguimiento, acorde con el diseño de dichos controles, evitando la materialización de los riesgos.</w:t>
            </w:r>
          </w:p>
          <w:p w14:paraId="4CAF6D1E" w14:textId="77777777" w:rsidR="00866719" w:rsidRPr="00866719" w:rsidRDefault="00866719" w:rsidP="00866719">
            <w:pPr>
              <w:jc w:val="both"/>
              <w:rPr>
                <w:rFonts w:ascii="Arial" w:hAnsi="Arial" w:cs="Arial"/>
                <w:bCs/>
              </w:rPr>
            </w:pPr>
            <w:r w:rsidRPr="00866719">
              <w:rPr>
                <w:rFonts w:ascii="Arial" w:hAnsi="Arial" w:cs="Arial"/>
                <w:bCs/>
              </w:rPr>
              <w:t>El seguimiento a los indicadores de gestión de los procesos e institucionales, según corresponda.</w:t>
            </w:r>
          </w:p>
          <w:p w14:paraId="00FA02D3" w14:textId="77777777" w:rsidR="00866719" w:rsidRPr="00866719" w:rsidRDefault="00866719" w:rsidP="00866719">
            <w:pPr>
              <w:jc w:val="both"/>
              <w:rPr>
                <w:rFonts w:ascii="Arial" w:hAnsi="Arial" w:cs="Arial"/>
                <w:bCs/>
              </w:rPr>
            </w:pPr>
            <w:r w:rsidRPr="00866719">
              <w:rPr>
                <w:rFonts w:ascii="Arial" w:hAnsi="Arial" w:cs="Arial"/>
                <w:bCs/>
              </w:rPr>
              <w:t>La formulación de planes de mejoramiento, su aplicación y seguimiento para resolver los hallazgos presentados.</w:t>
            </w:r>
          </w:p>
          <w:p w14:paraId="124B13D9" w14:textId="77777777" w:rsidR="00866719" w:rsidRPr="00866719" w:rsidRDefault="00866719" w:rsidP="00866719">
            <w:pPr>
              <w:jc w:val="both"/>
              <w:rPr>
                <w:rFonts w:ascii="Arial" w:hAnsi="Arial" w:cs="Arial"/>
                <w:bCs/>
              </w:rPr>
            </w:pPr>
            <w:r w:rsidRPr="00866719">
              <w:rPr>
                <w:rFonts w:ascii="Arial" w:hAnsi="Arial" w:cs="Arial"/>
                <w:bCs/>
              </w:rPr>
              <w:t>La coordinación con sus equipos de trabajo, de las acciones establecidas en la planeación institucional a fin de contar con información clave para el seguimiento o autoevaluación aplicada por parte de la 2ª</w:t>
            </w:r>
          </w:p>
          <w:p w14:paraId="65453257" w14:textId="77777777" w:rsidR="00866719" w:rsidRPr="00866719" w:rsidRDefault="00866719" w:rsidP="00866719">
            <w:pPr>
              <w:jc w:val="both"/>
              <w:rPr>
                <w:rFonts w:ascii="Arial" w:hAnsi="Arial" w:cs="Arial"/>
                <w:bCs/>
              </w:rPr>
            </w:pPr>
            <w:r w:rsidRPr="00866719">
              <w:rPr>
                <w:rFonts w:ascii="Arial" w:hAnsi="Arial" w:cs="Arial"/>
                <w:bCs/>
              </w:rPr>
              <w:t>línea de defensa.</w:t>
            </w:r>
          </w:p>
        </w:tc>
      </w:tr>
    </w:tbl>
    <w:p w14:paraId="33BEC13E" w14:textId="77777777" w:rsidR="00866719" w:rsidRPr="00866719" w:rsidRDefault="00866719" w:rsidP="00866719">
      <w:pPr>
        <w:jc w:val="both"/>
        <w:rPr>
          <w:rFonts w:ascii="Arial" w:hAnsi="Arial" w:cs="Arial"/>
          <w:bCs/>
        </w:rPr>
      </w:pPr>
    </w:p>
    <w:tbl>
      <w:tblPr>
        <w:tblW w:w="0" w:type="auto"/>
        <w:tblInd w:w="1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954"/>
        <w:gridCol w:w="2240"/>
        <w:gridCol w:w="1405"/>
        <w:gridCol w:w="3899"/>
      </w:tblGrid>
      <w:tr w:rsidR="00866719" w:rsidRPr="00866719" w14:paraId="454B526B" w14:textId="77777777" w:rsidTr="00C94F92">
        <w:trPr>
          <w:trHeight w:val="407"/>
        </w:trPr>
        <w:tc>
          <w:tcPr>
            <w:tcW w:w="4194" w:type="dxa"/>
            <w:gridSpan w:val="2"/>
            <w:tcBorders>
              <w:right w:val="nil"/>
            </w:tcBorders>
          </w:tcPr>
          <w:p w14:paraId="380831EE" w14:textId="77777777" w:rsidR="00866719" w:rsidRPr="00866719" w:rsidRDefault="00866719" w:rsidP="00866719">
            <w:pPr>
              <w:jc w:val="both"/>
              <w:rPr>
                <w:rFonts w:ascii="Arial" w:hAnsi="Arial" w:cs="Arial"/>
                <w:bCs/>
              </w:rPr>
            </w:pPr>
            <w:r w:rsidRPr="00866719">
              <w:rPr>
                <w:rFonts w:ascii="Arial" w:hAnsi="Arial" w:cs="Arial"/>
                <w:bCs/>
              </w:rPr>
              <w:t>TERCER</w:t>
            </w:r>
          </w:p>
        </w:tc>
        <w:tc>
          <w:tcPr>
            <w:tcW w:w="5304" w:type="dxa"/>
            <w:gridSpan w:val="2"/>
            <w:tcBorders>
              <w:left w:val="nil"/>
            </w:tcBorders>
          </w:tcPr>
          <w:p w14:paraId="2D703919" w14:textId="77777777" w:rsidR="00866719" w:rsidRPr="00866719" w:rsidRDefault="00866719" w:rsidP="00866719">
            <w:pPr>
              <w:jc w:val="both"/>
              <w:rPr>
                <w:rFonts w:ascii="Arial" w:hAnsi="Arial" w:cs="Arial"/>
                <w:bCs/>
              </w:rPr>
            </w:pPr>
            <w:r w:rsidRPr="00866719">
              <w:rPr>
                <w:rFonts w:ascii="Arial" w:hAnsi="Arial" w:cs="Arial"/>
                <w:bCs/>
              </w:rPr>
              <w:t>LINEA DE DEFENSA</w:t>
            </w:r>
          </w:p>
        </w:tc>
      </w:tr>
      <w:tr w:rsidR="00866719" w:rsidRPr="00866719" w14:paraId="19F560A4" w14:textId="77777777" w:rsidTr="00C94F92">
        <w:trPr>
          <w:trHeight w:val="657"/>
        </w:trPr>
        <w:tc>
          <w:tcPr>
            <w:tcW w:w="1954" w:type="dxa"/>
            <w:shd w:val="clear" w:color="auto" w:fill="F1F1F1"/>
          </w:tcPr>
          <w:p w14:paraId="75A5A0A5" w14:textId="77777777" w:rsidR="00866719" w:rsidRPr="00866719" w:rsidRDefault="00866719" w:rsidP="00866719">
            <w:pPr>
              <w:jc w:val="both"/>
              <w:rPr>
                <w:rFonts w:ascii="Arial" w:hAnsi="Arial" w:cs="Arial"/>
                <w:bCs/>
              </w:rPr>
            </w:pPr>
            <w:r w:rsidRPr="00866719">
              <w:rPr>
                <w:rFonts w:ascii="Arial" w:hAnsi="Arial" w:cs="Arial"/>
                <w:bCs/>
              </w:rPr>
              <w:t>Actividad</w:t>
            </w:r>
          </w:p>
        </w:tc>
        <w:tc>
          <w:tcPr>
            <w:tcW w:w="2240" w:type="dxa"/>
            <w:shd w:val="clear" w:color="auto" w:fill="F1F1F1"/>
          </w:tcPr>
          <w:p w14:paraId="6E10C89C" w14:textId="77777777" w:rsidR="00866719" w:rsidRPr="00866719" w:rsidRDefault="00866719" w:rsidP="00866719">
            <w:pPr>
              <w:jc w:val="both"/>
              <w:rPr>
                <w:rFonts w:ascii="Arial" w:hAnsi="Arial" w:cs="Arial"/>
                <w:bCs/>
              </w:rPr>
            </w:pPr>
            <w:r w:rsidRPr="00866719">
              <w:rPr>
                <w:rFonts w:ascii="Arial" w:hAnsi="Arial" w:cs="Arial"/>
                <w:bCs/>
              </w:rPr>
              <w:t>Línea</w:t>
            </w:r>
            <w:r w:rsidRPr="00866719">
              <w:rPr>
                <w:rFonts w:ascii="Arial" w:hAnsi="Arial" w:cs="Arial"/>
                <w:bCs/>
              </w:rPr>
              <w:tab/>
              <w:t>de</w:t>
            </w:r>
            <w:r w:rsidRPr="00866719">
              <w:rPr>
                <w:rFonts w:ascii="Arial" w:hAnsi="Arial" w:cs="Arial"/>
                <w:bCs/>
              </w:rPr>
              <w:tab/>
              <w:t>defensa responsable</w:t>
            </w:r>
          </w:p>
        </w:tc>
        <w:tc>
          <w:tcPr>
            <w:tcW w:w="1405" w:type="dxa"/>
            <w:shd w:val="clear" w:color="auto" w:fill="F1F1F1"/>
          </w:tcPr>
          <w:p w14:paraId="14ECED74" w14:textId="77777777" w:rsidR="00866719" w:rsidRPr="00866719" w:rsidRDefault="00866719" w:rsidP="00866719">
            <w:pPr>
              <w:jc w:val="both"/>
              <w:rPr>
                <w:rFonts w:ascii="Arial" w:hAnsi="Arial" w:cs="Arial"/>
                <w:bCs/>
              </w:rPr>
            </w:pPr>
            <w:r w:rsidRPr="00866719">
              <w:rPr>
                <w:rFonts w:ascii="Arial" w:hAnsi="Arial" w:cs="Arial"/>
                <w:bCs/>
              </w:rPr>
              <w:t>Cargo o Rol</w:t>
            </w:r>
          </w:p>
        </w:tc>
        <w:tc>
          <w:tcPr>
            <w:tcW w:w="3899" w:type="dxa"/>
            <w:shd w:val="clear" w:color="auto" w:fill="F1F1F1"/>
          </w:tcPr>
          <w:p w14:paraId="605E3A74" w14:textId="77777777" w:rsidR="00866719" w:rsidRPr="00866719" w:rsidRDefault="00866719" w:rsidP="00866719">
            <w:pPr>
              <w:jc w:val="both"/>
              <w:rPr>
                <w:rFonts w:ascii="Arial" w:hAnsi="Arial" w:cs="Arial"/>
                <w:bCs/>
              </w:rPr>
            </w:pPr>
            <w:r w:rsidRPr="00866719">
              <w:rPr>
                <w:rFonts w:ascii="Arial" w:hAnsi="Arial" w:cs="Arial"/>
                <w:bCs/>
              </w:rPr>
              <w:t>Aspectos Clave</w:t>
            </w:r>
          </w:p>
        </w:tc>
      </w:tr>
      <w:tr w:rsidR="00866719" w:rsidRPr="00866719" w14:paraId="3B2AE0E0" w14:textId="77777777" w:rsidTr="00C94F92">
        <w:trPr>
          <w:trHeight w:val="2964"/>
        </w:trPr>
        <w:tc>
          <w:tcPr>
            <w:tcW w:w="1954" w:type="dxa"/>
            <w:tcBorders>
              <w:bottom w:val="nil"/>
            </w:tcBorders>
          </w:tcPr>
          <w:p w14:paraId="758927A6" w14:textId="77777777" w:rsidR="00866719" w:rsidRPr="00866719" w:rsidRDefault="00866719" w:rsidP="00866719">
            <w:pPr>
              <w:jc w:val="both"/>
              <w:rPr>
                <w:rFonts w:ascii="Arial" w:hAnsi="Arial" w:cs="Arial"/>
                <w:bCs/>
              </w:rPr>
            </w:pPr>
            <w:r w:rsidRPr="00866719">
              <w:rPr>
                <w:rFonts w:ascii="Arial" w:hAnsi="Arial" w:cs="Arial"/>
                <w:bCs/>
              </w:rPr>
              <w:lastRenderedPageBreak/>
              <w:t>Realizar asesoría, orientación técnica y</w:t>
            </w:r>
            <w:r w:rsidRPr="00866719">
              <w:rPr>
                <w:rFonts w:ascii="Arial" w:hAnsi="Arial" w:cs="Arial"/>
                <w:bCs/>
              </w:rPr>
              <w:tab/>
            </w:r>
            <w:r w:rsidRPr="00866719">
              <w:rPr>
                <w:rFonts w:ascii="Arial" w:hAnsi="Arial" w:cs="Arial"/>
                <w:bCs/>
              </w:rPr>
              <w:tab/>
            </w:r>
            <w:r w:rsidRPr="00866719">
              <w:rPr>
                <w:rFonts w:ascii="Arial" w:hAnsi="Arial" w:cs="Arial"/>
                <w:bCs/>
              </w:rPr>
              <w:tab/>
              <w:t>establecer recomendaciones frente</w:t>
            </w:r>
            <w:r w:rsidRPr="00866719">
              <w:rPr>
                <w:rFonts w:ascii="Arial" w:hAnsi="Arial" w:cs="Arial"/>
                <w:bCs/>
              </w:rPr>
              <w:tab/>
            </w:r>
            <w:r w:rsidRPr="00866719">
              <w:rPr>
                <w:rFonts w:ascii="Arial" w:hAnsi="Arial" w:cs="Arial"/>
                <w:bCs/>
              </w:rPr>
              <w:tab/>
            </w:r>
            <w:r w:rsidRPr="00866719">
              <w:rPr>
                <w:rFonts w:ascii="Arial" w:hAnsi="Arial" w:cs="Arial"/>
                <w:bCs/>
              </w:rPr>
              <w:tab/>
            </w:r>
            <w:r w:rsidRPr="00866719">
              <w:rPr>
                <w:rFonts w:ascii="Arial" w:hAnsi="Arial" w:cs="Arial"/>
                <w:bCs/>
              </w:rPr>
              <w:tab/>
              <w:t>a</w:t>
            </w:r>
            <w:r w:rsidRPr="00866719">
              <w:rPr>
                <w:rFonts w:ascii="Arial" w:hAnsi="Arial" w:cs="Arial"/>
                <w:bCs/>
              </w:rPr>
              <w:tab/>
              <w:t>la administración del riesgo de la entidad en</w:t>
            </w:r>
            <w:r w:rsidRPr="00866719">
              <w:rPr>
                <w:rFonts w:ascii="Arial" w:hAnsi="Arial" w:cs="Arial"/>
                <w:bCs/>
              </w:rPr>
              <w:tab/>
            </w:r>
            <w:r w:rsidRPr="00866719">
              <w:rPr>
                <w:rFonts w:ascii="Arial" w:hAnsi="Arial" w:cs="Arial"/>
                <w:bCs/>
              </w:rPr>
              <w:tab/>
              <w:t>coordinación con</w:t>
            </w:r>
            <w:r w:rsidRPr="00866719">
              <w:rPr>
                <w:rFonts w:ascii="Arial" w:hAnsi="Arial" w:cs="Arial"/>
                <w:bCs/>
              </w:rPr>
              <w:tab/>
              <w:t>la</w:t>
            </w:r>
            <w:r w:rsidRPr="00866719">
              <w:rPr>
                <w:rFonts w:ascii="Arial" w:hAnsi="Arial" w:cs="Arial"/>
                <w:bCs/>
              </w:rPr>
              <w:tab/>
            </w:r>
            <w:r w:rsidRPr="00866719">
              <w:rPr>
                <w:rFonts w:ascii="Arial" w:hAnsi="Arial" w:cs="Arial"/>
                <w:bCs/>
              </w:rPr>
              <w:tab/>
              <w:t>segunda línea de defensa.</w:t>
            </w:r>
          </w:p>
        </w:tc>
        <w:tc>
          <w:tcPr>
            <w:tcW w:w="2240" w:type="dxa"/>
            <w:tcBorders>
              <w:bottom w:val="nil"/>
            </w:tcBorders>
          </w:tcPr>
          <w:p w14:paraId="29C314BA" w14:textId="77777777" w:rsidR="00866719" w:rsidRPr="00866719" w:rsidRDefault="00866719" w:rsidP="00866719">
            <w:pPr>
              <w:jc w:val="both"/>
              <w:rPr>
                <w:rFonts w:ascii="Arial" w:hAnsi="Arial" w:cs="Arial"/>
                <w:bCs/>
              </w:rPr>
            </w:pPr>
          </w:p>
          <w:p w14:paraId="3BFEDC24" w14:textId="77777777" w:rsidR="00866719" w:rsidRPr="00866719" w:rsidRDefault="00866719" w:rsidP="00866719">
            <w:pPr>
              <w:jc w:val="both"/>
              <w:rPr>
                <w:rFonts w:ascii="Arial" w:hAnsi="Arial" w:cs="Arial"/>
                <w:bCs/>
              </w:rPr>
            </w:pPr>
            <w:r w:rsidRPr="00866719">
              <w:rPr>
                <w:rFonts w:ascii="Arial" w:hAnsi="Arial" w:cs="Arial"/>
                <w:bCs/>
              </w:rPr>
              <w:t>Tercera Línea de Defensa</w:t>
            </w:r>
          </w:p>
          <w:p w14:paraId="3B50303D" w14:textId="77777777" w:rsidR="00866719" w:rsidRPr="00866719" w:rsidRDefault="00866719" w:rsidP="00866719">
            <w:pPr>
              <w:jc w:val="both"/>
              <w:rPr>
                <w:rFonts w:ascii="Arial" w:hAnsi="Arial" w:cs="Arial"/>
                <w:bCs/>
              </w:rPr>
            </w:pPr>
          </w:p>
          <w:p w14:paraId="0E5761DD" w14:textId="77777777" w:rsidR="00866719" w:rsidRPr="00866719" w:rsidRDefault="00866719" w:rsidP="00866719">
            <w:pPr>
              <w:jc w:val="both"/>
              <w:rPr>
                <w:rFonts w:ascii="Arial" w:hAnsi="Arial" w:cs="Arial"/>
                <w:bCs/>
              </w:rPr>
            </w:pPr>
          </w:p>
          <w:p w14:paraId="49521C9F" w14:textId="77777777" w:rsidR="00866719" w:rsidRPr="00866719" w:rsidRDefault="00866719" w:rsidP="00866719">
            <w:pPr>
              <w:jc w:val="both"/>
              <w:rPr>
                <w:rFonts w:ascii="Arial" w:hAnsi="Arial" w:cs="Arial"/>
                <w:bCs/>
              </w:rPr>
            </w:pPr>
            <w:r w:rsidRPr="00866719">
              <w:rPr>
                <w:rFonts w:ascii="Arial" w:hAnsi="Arial" w:cs="Arial"/>
                <w:bCs/>
              </w:rPr>
              <w:t>Ejercida por la Oficina de Control Interno O quienes hagan sus veces en la entidad</w:t>
            </w:r>
          </w:p>
        </w:tc>
        <w:tc>
          <w:tcPr>
            <w:tcW w:w="1405" w:type="dxa"/>
            <w:tcBorders>
              <w:bottom w:val="nil"/>
            </w:tcBorders>
          </w:tcPr>
          <w:p w14:paraId="6E20E895" w14:textId="77777777" w:rsidR="00866719" w:rsidRPr="00866719" w:rsidRDefault="00866719" w:rsidP="00866719">
            <w:pPr>
              <w:jc w:val="both"/>
              <w:rPr>
                <w:rFonts w:ascii="Arial" w:hAnsi="Arial" w:cs="Arial"/>
                <w:bCs/>
              </w:rPr>
            </w:pPr>
            <w:r w:rsidRPr="00866719">
              <w:rPr>
                <w:rFonts w:ascii="Arial" w:hAnsi="Arial" w:cs="Arial"/>
                <w:bCs/>
              </w:rPr>
              <w:t>Jefe Oficina de Control Interno o</w:t>
            </w:r>
          </w:p>
          <w:p w14:paraId="7F87A0C0" w14:textId="77777777" w:rsidR="00866719" w:rsidRPr="00866719" w:rsidRDefault="00866719" w:rsidP="00866719">
            <w:pPr>
              <w:jc w:val="both"/>
              <w:rPr>
                <w:rFonts w:ascii="Arial" w:hAnsi="Arial" w:cs="Arial"/>
                <w:bCs/>
              </w:rPr>
            </w:pPr>
            <w:r w:rsidRPr="00866719">
              <w:rPr>
                <w:rFonts w:ascii="Arial" w:hAnsi="Arial" w:cs="Arial"/>
                <w:bCs/>
              </w:rPr>
              <w:t>quien haga sus veces</w:t>
            </w:r>
          </w:p>
        </w:tc>
        <w:tc>
          <w:tcPr>
            <w:tcW w:w="3899" w:type="dxa"/>
            <w:tcBorders>
              <w:bottom w:val="nil"/>
            </w:tcBorders>
          </w:tcPr>
          <w:p w14:paraId="112ED313" w14:textId="77777777" w:rsidR="00866719" w:rsidRPr="00866719" w:rsidRDefault="00866719" w:rsidP="00866719">
            <w:pPr>
              <w:jc w:val="both"/>
              <w:rPr>
                <w:rFonts w:ascii="Arial" w:hAnsi="Arial" w:cs="Arial"/>
                <w:bCs/>
              </w:rPr>
            </w:pPr>
            <w:r w:rsidRPr="00866719">
              <w:rPr>
                <w:rFonts w:ascii="Arial" w:hAnsi="Arial" w:cs="Arial"/>
                <w:bCs/>
              </w:rPr>
              <w:t>A través de su rol de asesoría, orientación técnica y recomendaciones frente a la administración del riesgo en coordinación con la Oficina Asesora de Planeación y Secretaría General se garantiza el cumplimento efectivo de los objetivos.</w:t>
            </w:r>
          </w:p>
          <w:p w14:paraId="4C6433FA" w14:textId="77777777" w:rsidR="00866719" w:rsidRPr="00866719" w:rsidRDefault="00866719" w:rsidP="00866719">
            <w:pPr>
              <w:jc w:val="both"/>
              <w:rPr>
                <w:rFonts w:ascii="Arial" w:hAnsi="Arial" w:cs="Arial"/>
                <w:bCs/>
              </w:rPr>
            </w:pPr>
            <w:r w:rsidRPr="00866719">
              <w:rPr>
                <w:rFonts w:ascii="Arial" w:hAnsi="Arial" w:cs="Arial"/>
                <w:bCs/>
              </w:rPr>
              <w:t>Monitoreo a la exposición de la organización al riesgo y realizar recomendaciones con alcance preventivo.</w:t>
            </w:r>
          </w:p>
        </w:tc>
      </w:tr>
      <w:tr w:rsidR="00866719" w:rsidRPr="00866719" w14:paraId="6165DDF4" w14:textId="77777777" w:rsidTr="00C94F92">
        <w:trPr>
          <w:trHeight w:val="1152"/>
        </w:trPr>
        <w:tc>
          <w:tcPr>
            <w:tcW w:w="1954" w:type="dxa"/>
            <w:tcBorders>
              <w:top w:val="nil"/>
              <w:bottom w:val="nil"/>
            </w:tcBorders>
          </w:tcPr>
          <w:p w14:paraId="7701D028" w14:textId="77777777" w:rsidR="00866719" w:rsidRPr="00866719" w:rsidRDefault="00866719" w:rsidP="00866719">
            <w:pPr>
              <w:jc w:val="both"/>
              <w:rPr>
                <w:rFonts w:ascii="Arial" w:hAnsi="Arial" w:cs="Arial"/>
                <w:bCs/>
              </w:rPr>
            </w:pPr>
          </w:p>
        </w:tc>
        <w:tc>
          <w:tcPr>
            <w:tcW w:w="2240" w:type="dxa"/>
            <w:tcBorders>
              <w:top w:val="nil"/>
              <w:bottom w:val="nil"/>
            </w:tcBorders>
          </w:tcPr>
          <w:p w14:paraId="1B9B861F" w14:textId="77777777" w:rsidR="00866719" w:rsidRPr="00866719" w:rsidRDefault="00866719" w:rsidP="00866719">
            <w:pPr>
              <w:jc w:val="both"/>
              <w:rPr>
                <w:rFonts w:ascii="Arial" w:hAnsi="Arial" w:cs="Arial"/>
                <w:bCs/>
              </w:rPr>
            </w:pPr>
          </w:p>
        </w:tc>
        <w:tc>
          <w:tcPr>
            <w:tcW w:w="1405" w:type="dxa"/>
            <w:tcBorders>
              <w:top w:val="nil"/>
              <w:bottom w:val="nil"/>
            </w:tcBorders>
          </w:tcPr>
          <w:p w14:paraId="387502D8" w14:textId="77777777" w:rsidR="00866719" w:rsidRPr="00866719" w:rsidRDefault="00866719" w:rsidP="00866719">
            <w:pPr>
              <w:jc w:val="both"/>
              <w:rPr>
                <w:rFonts w:ascii="Arial" w:hAnsi="Arial" w:cs="Arial"/>
                <w:bCs/>
              </w:rPr>
            </w:pPr>
          </w:p>
        </w:tc>
        <w:tc>
          <w:tcPr>
            <w:tcW w:w="3899" w:type="dxa"/>
            <w:tcBorders>
              <w:top w:val="nil"/>
              <w:bottom w:val="nil"/>
            </w:tcBorders>
          </w:tcPr>
          <w:p w14:paraId="7BFAD90E" w14:textId="77777777" w:rsidR="00866719" w:rsidRPr="00866719" w:rsidRDefault="00866719" w:rsidP="00866719">
            <w:pPr>
              <w:jc w:val="both"/>
              <w:rPr>
                <w:rFonts w:ascii="Arial" w:hAnsi="Arial" w:cs="Arial"/>
                <w:bCs/>
              </w:rPr>
            </w:pPr>
            <w:r w:rsidRPr="00866719">
              <w:rPr>
                <w:rFonts w:ascii="Arial" w:hAnsi="Arial" w:cs="Arial"/>
                <w:bCs/>
              </w:rPr>
              <w:t>Asesoría proactiva y estratégica a la Alta Dirección y los líderes de proceso, en materia de control interno y sobre las responsabilidades en materia de riesgos.</w:t>
            </w:r>
          </w:p>
        </w:tc>
      </w:tr>
      <w:tr w:rsidR="00866719" w:rsidRPr="00866719" w14:paraId="038FC548" w14:textId="77777777" w:rsidTr="00C94F92">
        <w:trPr>
          <w:trHeight w:val="1108"/>
        </w:trPr>
        <w:tc>
          <w:tcPr>
            <w:tcW w:w="1954" w:type="dxa"/>
            <w:tcBorders>
              <w:top w:val="nil"/>
              <w:bottom w:val="nil"/>
            </w:tcBorders>
          </w:tcPr>
          <w:p w14:paraId="1C00BAD3" w14:textId="77777777" w:rsidR="00866719" w:rsidRPr="00866719" w:rsidRDefault="00866719" w:rsidP="00866719">
            <w:pPr>
              <w:jc w:val="both"/>
              <w:rPr>
                <w:rFonts w:ascii="Arial" w:hAnsi="Arial" w:cs="Arial"/>
                <w:bCs/>
              </w:rPr>
            </w:pPr>
          </w:p>
        </w:tc>
        <w:tc>
          <w:tcPr>
            <w:tcW w:w="2240" w:type="dxa"/>
            <w:tcBorders>
              <w:top w:val="nil"/>
              <w:bottom w:val="nil"/>
            </w:tcBorders>
          </w:tcPr>
          <w:p w14:paraId="630BFAAE" w14:textId="77777777" w:rsidR="00866719" w:rsidRPr="00866719" w:rsidRDefault="00866719" w:rsidP="00866719">
            <w:pPr>
              <w:jc w:val="both"/>
              <w:rPr>
                <w:rFonts w:ascii="Arial" w:hAnsi="Arial" w:cs="Arial"/>
                <w:bCs/>
              </w:rPr>
            </w:pPr>
          </w:p>
        </w:tc>
        <w:tc>
          <w:tcPr>
            <w:tcW w:w="1405" w:type="dxa"/>
            <w:tcBorders>
              <w:top w:val="nil"/>
              <w:bottom w:val="nil"/>
            </w:tcBorders>
          </w:tcPr>
          <w:p w14:paraId="5D9CD0BB" w14:textId="77777777" w:rsidR="00866719" w:rsidRPr="00866719" w:rsidRDefault="00866719" w:rsidP="00866719">
            <w:pPr>
              <w:jc w:val="both"/>
              <w:rPr>
                <w:rFonts w:ascii="Arial" w:hAnsi="Arial" w:cs="Arial"/>
                <w:bCs/>
              </w:rPr>
            </w:pPr>
          </w:p>
        </w:tc>
        <w:tc>
          <w:tcPr>
            <w:tcW w:w="3899" w:type="dxa"/>
            <w:tcBorders>
              <w:top w:val="nil"/>
              <w:bottom w:val="nil"/>
            </w:tcBorders>
          </w:tcPr>
          <w:p w14:paraId="640088DF" w14:textId="77777777" w:rsidR="00866719" w:rsidRPr="00866719" w:rsidRDefault="00866719" w:rsidP="00866719">
            <w:pPr>
              <w:jc w:val="both"/>
              <w:rPr>
                <w:rFonts w:ascii="Arial" w:hAnsi="Arial" w:cs="Arial"/>
                <w:bCs/>
              </w:rPr>
            </w:pPr>
            <w:r w:rsidRPr="00866719">
              <w:rPr>
                <w:rFonts w:ascii="Arial" w:hAnsi="Arial" w:cs="Arial"/>
                <w:bCs/>
              </w:rPr>
              <w:t>Formar a la alta dirección y a todos los niveles de la entidad sobre las responsabilidades en materia de riesgos</w:t>
            </w:r>
          </w:p>
        </w:tc>
      </w:tr>
      <w:tr w:rsidR="00866719" w:rsidRPr="00866719" w14:paraId="02FABBE4" w14:textId="77777777" w:rsidTr="00C94F92">
        <w:trPr>
          <w:trHeight w:val="1602"/>
        </w:trPr>
        <w:tc>
          <w:tcPr>
            <w:tcW w:w="1954" w:type="dxa"/>
            <w:tcBorders>
              <w:top w:val="nil"/>
            </w:tcBorders>
          </w:tcPr>
          <w:p w14:paraId="3D900EB5" w14:textId="77777777" w:rsidR="00866719" w:rsidRPr="00866719" w:rsidRDefault="00866719" w:rsidP="00866719">
            <w:pPr>
              <w:jc w:val="both"/>
              <w:rPr>
                <w:rFonts w:ascii="Arial" w:hAnsi="Arial" w:cs="Arial"/>
                <w:bCs/>
              </w:rPr>
            </w:pPr>
          </w:p>
        </w:tc>
        <w:tc>
          <w:tcPr>
            <w:tcW w:w="2240" w:type="dxa"/>
            <w:tcBorders>
              <w:top w:val="nil"/>
            </w:tcBorders>
          </w:tcPr>
          <w:p w14:paraId="5A910E65" w14:textId="77777777" w:rsidR="00866719" w:rsidRPr="00866719" w:rsidRDefault="00866719" w:rsidP="00866719">
            <w:pPr>
              <w:jc w:val="both"/>
              <w:rPr>
                <w:rFonts w:ascii="Arial" w:hAnsi="Arial" w:cs="Arial"/>
                <w:bCs/>
              </w:rPr>
            </w:pPr>
          </w:p>
        </w:tc>
        <w:tc>
          <w:tcPr>
            <w:tcW w:w="1405" w:type="dxa"/>
            <w:tcBorders>
              <w:top w:val="nil"/>
            </w:tcBorders>
          </w:tcPr>
          <w:p w14:paraId="09E20DF7" w14:textId="77777777" w:rsidR="00866719" w:rsidRPr="00866719" w:rsidRDefault="00866719" w:rsidP="00866719">
            <w:pPr>
              <w:jc w:val="both"/>
              <w:rPr>
                <w:rFonts w:ascii="Arial" w:hAnsi="Arial" w:cs="Arial"/>
                <w:bCs/>
              </w:rPr>
            </w:pPr>
          </w:p>
        </w:tc>
        <w:tc>
          <w:tcPr>
            <w:tcW w:w="3899" w:type="dxa"/>
            <w:tcBorders>
              <w:top w:val="nil"/>
            </w:tcBorders>
          </w:tcPr>
          <w:p w14:paraId="403E64F8" w14:textId="77777777" w:rsidR="00866719" w:rsidRPr="00866719" w:rsidRDefault="00866719" w:rsidP="00866719">
            <w:pPr>
              <w:jc w:val="both"/>
              <w:rPr>
                <w:rFonts w:ascii="Arial" w:hAnsi="Arial" w:cs="Arial"/>
                <w:bCs/>
              </w:rPr>
            </w:pPr>
          </w:p>
          <w:p w14:paraId="34B44653" w14:textId="77777777" w:rsidR="00866719" w:rsidRPr="00866719" w:rsidRDefault="00866719" w:rsidP="00866719">
            <w:pPr>
              <w:jc w:val="both"/>
              <w:rPr>
                <w:rFonts w:ascii="Arial" w:hAnsi="Arial" w:cs="Arial"/>
                <w:bCs/>
              </w:rPr>
            </w:pPr>
            <w:r w:rsidRPr="00866719">
              <w:rPr>
                <w:rFonts w:ascii="Arial" w:hAnsi="Arial" w:cs="Arial"/>
                <w:bCs/>
              </w:rPr>
              <w:t>Informar los hallazgos y proporcionar recomendaciones</w:t>
            </w:r>
            <w:r w:rsidRPr="00866719">
              <w:rPr>
                <w:rFonts w:ascii="Arial" w:hAnsi="Arial" w:cs="Arial"/>
                <w:bCs/>
              </w:rPr>
              <w:tab/>
              <w:t>de</w:t>
            </w:r>
            <w:r w:rsidRPr="00866719">
              <w:rPr>
                <w:rFonts w:ascii="Arial" w:hAnsi="Arial" w:cs="Arial"/>
                <w:bCs/>
              </w:rPr>
              <w:tab/>
              <w:t>forma independiente</w:t>
            </w:r>
          </w:p>
        </w:tc>
      </w:tr>
    </w:tbl>
    <w:p w14:paraId="6806D638" w14:textId="77777777" w:rsidR="00866719" w:rsidRPr="00866719" w:rsidRDefault="00866719" w:rsidP="00866719">
      <w:pPr>
        <w:jc w:val="both"/>
        <w:rPr>
          <w:rFonts w:ascii="Arial" w:hAnsi="Arial" w:cs="Arial"/>
          <w:bCs/>
        </w:rPr>
      </w:pPr>
    </w:p>
    <w:p w14:paraId="77694642" w14:textId="3BAFFBA6" w:rsidR="00866719" w:rsidRPr="00866719" w:rsidRDefault="00866719" w:rsidP="00866719">
      <w:pPr>
        <w:jc w:val="both"/>
        <w:rPr>
          <w:rFonts w:ascii="Arial" w:hAnsi="Arial" w:cs="Arial"/>
          <w:bCs/>
        </w:rPr>
      </w:pPr>
      <w:r w:rsidRPr="00866719">
        <w:rPr>
          <w:rFonts w:ascii="Arial" w:hAnsi="Arial" w:cs="Arial"/>
          <w:bCs/>
        </w:rPr>
        <w:t>METODOLOGÍA</w:t>
      </w:r>
    </w:p>
    <w:p w14:paraId="1CB94764" w14:textId="77777777" w:rsidR="00866719" w:rsidRPr="00866719" w:rsidRDefault="00866719" w:rsidP="00866719">
      <w:pPr>
        <w:jc w:val="both"/>
        <w:rPr>
          <w:rFonts w:ascii="Arial" w:hAnsi="Arial" w:cs="Arial"/>
          <w:bCs/>
        </w:rPr>
      </w:pPr>
      <w:r w:rsidRPr="00866719">
        <w:rPr>
          <w:rFonts w:ascii="Arial" w:hAnsi="Arial" w:cs="Arial"/>
          <w:bCs/>
        </w:rPr>
        <w:t>La metodología para la Administración del Riesgo en el INDERHUILA se define a partir de los lineamientos establecidos así:</w:t>
      </w:r>
    </w:p>
    <w:p w14:paraId="0AF49316" w14:textId="77777777" w:rsidR="00866719" w:rsidRPr="00866719" w:rsidRDefault="00866719" w:rsidP="00866719">
      <w:pPr>
        <w:jc w:val="both"/>
        <w:rPr>
          <w:rFonts w:ascii="Arial" w:hAnsi="Arial" w:cs="Arial"/>
          <w:bCs/>
        </w:rPr>
      </w:pPr>
      <w:r w:rsidRPr="00866719">
        <w:rPr>
          <w:rFonts w:ascii="Arial" w:hAnsi="Arial" w:cs="Arial"/>
          <w:bCs/>
        </w:rPr>
        <w:t>•</w:t>
      </w:r>
      <w:r w:rsidRPr="00866719">
        <w:rPr>
          <w:rFonts w:ascii="Arial" w:hAnsi="Arial" w:cs="Arial"/>
          <w:bCs/>
        </w:rPr>
        <w:tab/>
        <w:t>“Guía para la administración del riesgo y el diseño de controles en entidades públicas”, versión 4 de octubre de 2019, expedida por La Vicepresidencia, Función Pública y Min-Tic, para los riesgos de corrupción y Seguridad Digital.</w:t>
      </w:r>
    </w:p>
    <w:p w14:paraId="63BB589B" w14:textId="77777777" w:rsidR="00866719" w:rsidRPr="00866719" w:rsidRDefault="00866719" w:rsidP="00866719">
      <w:pPr>
        <w:jc w:val="both"/>
        <w:rPr>
          <w:rFonts w:ascii="Arial" w:hAnsi="Arial" w:cs="Arial"/>
          <w:bCs/>
        </w:rPr>
      </w:pPr>
      <w:r w:rsidRPr="00866719">
        <w:rPr>
          <w:rFonts w:ascii="Arial" w:hAnsi="Arial" w:cs="Arial"/>
          <w:bCs/>
        </w:rPr>
        <w:lastRenderedPageBreak/>
        <w:t>•</w:t>
      </w:r>
      <w:r w:rsidRPr="00866719">
        <w:rPr>
          <w:rFonts w:ascii="Arial" w:hAnsi="Arial" w:cs="Arial"/>
          <w:bCs/>
        </w:rPr>
        <w:tab/>
        <w:t>“Guía para la Administración del Riesgo y el Diseño de Controles en Entidades Públicas”, versión 5 de diciembre de 2020, expedida por El Departamento Administrativo de la Función Pública, para los riesgos de Gestión.</w:t>
      </w:r>
    </w:p>
    <w:p w14:paraId="25431331" w14:textId="77777777" w:rsidR="00866719" w:rsidRPr="00866719" w:rsidRDefault="00866719" w:rsidP="00866719">
      <w:pPr>
        <w:jc w:val="both"/>
        <w:rPr>
          <w:rFonts w:ascii="Arial" w:hAnsi="Arial" w:cs="Arial"/>
          <w:bCs/>
        </w:rPr>
      </w:pPr>
    </w:p>
    <w:p w14:paraId="19441353" w14:textId="77777777" w:rsidR="00866719" w:rsidRPr="00866719" w:rsidRDefault="00866719" w:rsidP="00866719">
      <w:pPr>
        <w:jc w:val="both"/>
        <w:rPr>
          <w:rFonts w:ascii="Arial" w:hAnsi="Arial" w:cs="Arial"/>
          <w:bCs/>
        </w:rPr>
      </w:pPr>
      <w:r w:rsidRPr="00866719">
        <w:rPr>
          <w:rFonts w:ascii="Arial" w:hAnsi="Arial" w:cs="Arial"/>
          <w:bCs/>
        </w:rPr>
        <w:t>CONSTRUCCIÓN DEL MAPA DE RIESGOS DE CORRUPCIÓN</w:t>
      </w:r>
    </w:p>
    <w:p w14:paraId="63A6066E" w14:textId="77777777" w:rsidR="00866719" w:rsidRPr="00866719" w:rsidRDefault="00866719" w:rsidP="00866719">
      <w:pPr>
        <w:jc w:val="both"/>
        <w:rPr>
          <w:rFonts w:ascii="Arial" w:hAnsi="Arial" w:cs="Arial"/>
          <w:bCs/>
        </w:rPr>
      </w:pPr>
    </w:p>
    <w:p w14:paraId="73519B66" w14:textId="77777777" w:rsidR="00866719" w:rsidRPr="00866719" w:rsidRDefault="00866719" w:rsidP="00866719">
      <w:pPr>
        <w:jc w:val="both"/>
        <w:rPr>
          <w:rFonts w:ascii="Arial" w:hAnsi="Arial" w:cs="Arial"/>
          <w:bCs/>
        </w:rPr>
      </w:pPr>
      <w:r w:rsidRPr="00866719">
        <w:rPr>
          <w:rFonts w:ascii="Arial" w:hAnsi="Arial" w:cs="Arial"/>
          <w:bCs/>
        </w:rPr>
        <w:t>La construcción de los Mapas de Riesgos de Corrupción se realizó a los 36 procesos de la entidad teniendo en cuenta la Guía para la Administración del Riesgo y Diseño de controles en Entidades públicas. Riesgos de Gestión, Corrupción y Seguridad Digital. Versión 4 de la Función Pública octubre 2018.</w:t>
      </w:r>
    </w:p>
    <w:p w14:paraId="1CC39869" w14:textId="77777777" w:rsidR="00866719" w:rsidRPr="00866719" w:rsidRDefault="00866719" w:rsidP="00866719">
      <w:pPr>
        <w:jc w:val="both"/>
        <w:rPr>
          <w:rFonts w:ascii="Arial" w:hAnsi="Arial" w:cs="Arial"/>
          <w:bCs/>
        </w:rPr>
      </w:pPr>
      <w:r w:rsidRPr="00866719">
        <w:rPr>
          <w:rFonts w:ascii="Arial" w:hAnsi="Arial" w:cs="Arial"/>
          <w:bCs/>
        </w:rPr>
        <w:t>Con el objetivo de conocer las principales fuentes de corrupción de los procesos de la Gobernación del Huila se realizó un análisis de contexto a cada uno de los procesos, para después de aplicar la metodología definida y la definición de Riesgo de Corrupción Posibilidad de que, por acción u omisión, se use el poder para desviar la gestión de lo público hacia un beneficio privado. “Esto implica que las prácticas corruptas son realizadas por actores públicos y/o privados con poder e incidencia en la toma de decisiones y la administración de los bienes públicos”14.</w:t>
      </w:r>
    </w:p>
    <w:p w14:paraId="16BAAD78" w14:textId="77777777" w:rsidR="00866719" w:rsidRPr="00866719" w:rsidRDefault="00866719" w:rsidP="00866719">
      <w:pPr>
        <w:jc w:val="both"/>
        <w:rPr>
          <w:rFonts w:ascii="Arial" w:hAnsi="Arial" w:cs="Arial"/>
          <w:bCs/>
        </w:rPr>
      </w:pPr>
    </w:p>
    <w:p w14:paraId="38142986" w14:textId="3647296F" w:rsidR="00866719" w:rsidRPr="00866719" w:rsidRDefault="00866719" w:rsidP="00866719">
      <w:pPr>
        <w:jc w:val="both"/>
        <w:rPr>
          <w:rFonts w:ascii="Arial" w:hAnsi="Arial" w:cs="Arial"/>
          <w:bCs/>
        </w:rPr>
      </w:pPr>
      <w:r w:rsidRPr="00866719">
        <w:rPr>
          <w:rFonts w:ascii="Arial" w:hAnsi="Arial" w:cs="Arial"/>
          <w:bCs/>
        </w:rPr>
        <w:t>IDENTIFICACIÓN DE RIESGOS DE CORRUPCIÓN</w:t>
      </w:r>
    </w:p>
    <w:p w14:paraId="69550B9E" w14:textId="7889BF49" w:rsidR="00866719" w:rsidRPr="00866719" w:rsidRDefault="00866719" w:rsidP="00866719">
      <w:pPr>
        <w:jc w:val="both"/>
        <w:rPr>
          <w:rFonts w:ascii="Arial" w:hAnsi="Arial" w:cs="Arial"/>
          <w:bCs/>
        </w:rPr>
      </w:pPr>
      <w:r w:rsidRPr="00866719">
        <w:rPr>
          <w:rFonts w:ascii="Arial" w:hAnsi="Arial" w:cs="Arial"/>
          <w:bCs/>
        </w:rPr>
        <w:t>Para la identificación de los Riesgos de Corrupción se ha utilizado la metodología de acuerdo a la matriz de definición de riesgos de corrupción establecida en la “Guía para la Administración del Riesgo y Diseño de Controles en Entidades Públicas”. Versión 4. 2018, la cual establece los siguientes criterios para la definición de un riesgo de corrupción:</w:t>
      </w:r>
    </w:p>
    <w:p w14:paraId="0920D27B" w14:textId="701B8B5D" w:rsidR="005431EA" w:rsidRDefault="005431EA" w:rsidP="00BA4015">
      <w:pPr>
        <w:jc w:val="both"/>
        <w:rPr>
          <w:rFonts w:ascii="Arial" w:hAnsi="Arial" w:cs="Arial"/>
          <w:bCs/>
        </w:rPr>
      </w:pP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8"/>
        <w:gridCol w:w="864"/>
        <w:gridCol w:w="1448"/>
        <w:gridCol w:w="864"/>
        <w:gridCol w:w="865"/>
        <w:gridCol w:w="865"/>
        <w:gridCol w:w="865"/>
        <w:gridCol w:w="865"/>
        <w:gridCol w:w="860"/>
      </w:tblGrid>
      <w:tr w:rsidR="00866719" w:rsidRPr="00866719" w14:paraId="4C7932BA" w14:textId="77777777" w:rsidTr="00AE32F2">
        <w:trPr>
          <w:trHeight w:val="438"/>
        </w:trPr>
        <w:tc>
          <w:tcPr>
            <w:tcW w:w="1848" w:type="dxa"/>
            <w:vMerge w:val="restart"/>
            <w:tcBorders>
              <w:top w:val="single" w:sz="4" w:space="0" w:color="auto"/>
            </w:tcBorders>
          </w:tcPr>
          <w:p w14:paraId="7BBF2ECD" w14:textId="77777777" w:rsidR="00866719" w:rsidRPr="00866719" w:rsidRDefault="00866719" w:rsidP="00866719">
            <w:pPr>
              <w:rPr>
                <w:rFonts w:ascii="Arial" w:eastAsia="Times New Roman" w:hAnsi="Arial" w:cs="Arial"/>
                <w:sz w:val="20"/>
                <w:szCs w:val="20"/>
              </w:rPr>
            </w:pPr>
          </w:p>
          <w:p w14:paraId="7073636F" w14:textId="77777777" w:rsidR="00866719" w:rsidRPr="00866719" w:rsidRDefault="00866719" w:rsidP="00866719">
            <w:pPr>
              <w:rPr>
                <w:rFonts w:ascii="Arial" w:eastAsia="Times New Roman" w:hAnsi="Arial" w:cs="Arial"/>
                <w:sz w:val="20"/>
                <w:szCs w:val="20"/>
              </w:rPr>
            </w:pPr>
          </w:p>
          <w:p w14:paraId="15BA87FF" w14:textId="77777777" w:rsidR="00866719" w:rsidRPr="00866719" w:rsidRDefault="00866719" w:rsidP="00866719">
            <w:pPr>
              <w:rPr>
                <w:rFonts w:ascii="Arial" w:eastAsia="Times New Roman" w:hAnsi="Arial" w:cs="Arial"/>
                <w:sz w:val="20"/>
                <w:szCs w:val="20"/>
              </w:rPr>
            </w:pPr>
          </w:p>
          <w:p w14:paraId="3000000E" w14:textId="77777777" w:rsidR="00866719" w:rsidRPr="00866719" w:rsidRDefault="00866719" w:rsidP="00866719">
            <w:pPr>
              <w:rPr>
                <w:rFonts w:ascii="Arial" w:eastAsia="Times New Roman" w:hAnsi="Arial" w:cs="Arial"/>
                <w:sz w:val="20"/>
                <w:szCs w:val="20"/>
              </w:rPr>
            </w:pPr>
          </w:p>
          <w:p w14:paraId="0B0ED854" w14:textId="77777777" w:rsidR="00866719" w:rsidRPr="00866719" w:rsidRDefault="00866719" w:rsidP="00866719">
            <w:pPr>
              <w:rPr>
                <w:rFonts w:ascii="Arial" w:eastAsia="Times New Roman" w:hAnsi="Arial" w:cs="Arial"/>
                <w:sz w:val="20"/>
                <w:szCs w:val="20"/>
              </w:rPr>
            </w:pPr>
            <w:r w:rsidRPr="00866719">
              <w:rPr>
                <w:rFonts w:ascii="Arial" w:eastAsia="Times New Roman" w:hAnsi="Arial" w:cs="Arial"/>
                <w:noProof/>
                <w:sz w:val="20"/>
                <w:szCs w:val="20"/>
              </w:rPr>
              <w:drawing>
                <wp:inline distT="0" distB="0" distL="0" distR="0" wp14:anchorId="4F25A38F" wp14:editId="72008E72">
                  <wp:extent cx="623172" cy="451262"/>
                  <wp:effectExtent l="0" t="0" r="5715" b="6350"/>
                  <wp:docPr id="6" name="Imagen 5">
                    <a:extLst xmlns:a="http://schemas.openxmlformats.org/drawingml/2006/main">
                      <a:ext uri="{FF2B5EF4-FFF2-40B4-BE49-F238E27FC236}">
                        <a16:creationId xmlns:a16="http://schemas.microsoft.com/office/drawing/2014/main" id="{F75FDF7D-5112-6BAF-70FC-E08FE80E4F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F75FDF7D-5112-6BAF-70FC-E08FE80E4FD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1789" cy="471985"/>
                          </a:xfrm>
                          <a:prstGeom prst="rect">
                            <a:avLst/>
                          </a:prstGeom>
                        </pic:spPr>
                      </pic:pic>
                    </a:graphicData>
                  </a:graphic>
                </wp:inline>
              </w:drawing>
            </w:r>
          </w:p>
        </w:tc>
        <w:tc>
          <w:tcPr>
            <w:tcW w:w="5771" w:type="dxa"/>
            <w:gridSpan w:val="6"/>
            <w:vMerge w:val="restart"/>
            <w:shd w:val="clear" w:color="auto" w:fill="92D050"/>
          </w:tcPr>
          <w:p w14:paraId="538DCDAE" w14:textId="77777777" w:rsidR="00866719" w:rsidRPr="00866719" w:rsidRDefault="00866719" w:rsidP="00866719">
            <w:pPr>
              <w:rPr>
                <w:rFonts w:ascii="Arial" w:eastAsia="Times New Roman" w:hAnsi="Arial" w:cs="Arial"/>
                <w:sz w:val="20"/>
                <w:szCs w:val="20"/>
              </w:rPr>
            </w:pPr>
          </w:p>
          <w:p w14:paraId="02186AC6" w14:textId="77777777" w:rsidR="00866719" w:rsidRPr="00866719" w:rsidRDefault="00866719" w:rsidP="00866719">
            <w:pPr>
              <w:rPr>
                <w:rFonts w:ascii="Arial" w:eastAsia="Times New Roman" w:hAnsi="Arial" w:cs="Arial"/>
                <w:sz w:val="20"/>
                <w:szCs w:val="20"/>
              </w:rPr>
            </w:pPr>
          </w:p>
          <w:p w14:paraId="7DC4EA3E" w14:textId="77777777" w:rsidR="00866719" w:rsidRPr="00866719" w:rsidRDefault="00866719" w:rsidP="00866719">
            <w:pPr>
              <w:rPr>
                <w:rFonts w:ascii="Arial" w:eastAsia="Times New Roman" w:hAnsi="Arial" w:cs="Arial"/>
                <w:sz w:val="20"/>
                <w:szCs w:val="20"/>
              </w:rPr>
            </w:pPr>
          </w:p>
          <w:p w14:paraId="065B5533" w14:textId="77777777" w:rsidR="00866719" w:rsidRPr="00866719" w:rsidRDefault="00866719" w:rsidP="00866719">
            <w:pPr>
              <w:rPr>
                <w:rFonts w:ascii="Arial" w:eastAsia="Times New Roman" w:hAnsi="Arial" w:cs="Arial"/>
                <w:sz w:val="20"/>
                <w:szCs w:val="20"/>
              </w:rPr>
            </w:pPr>
            <w:r w:rsidRPr="00866719">
              <w:rPr>
                <w:rFonts w:ascii="Arial" w:eastAsia="Times New Roman" w:hAnsi="Arial" w:cs="Arial"/>
                <w:sz w:val="20"/>
                <w:szCs w:val="20"/>
              </w:rPr>
              <w:t>SISTEMA DE GESTION: MODELO INTEGRADO DE PLANEACIÓN Y GESTIÓN - MIPG</w:t>
            </w:r>
          </w:p>
        </w:tc>
        <w:tc>
          <w:tcPr>
            <w:tcW w:w="1725" w:type="dxa"/>
            <w:gridSpan w:val="2"/>
          </w:tcPr>
          <w:p w14:paraId="78E035B4" w14:textId="77777777" w:rsidR="00866719" w:rsidRPr="00866719" w:rsidRDefault="00866719" w:rsidP="00866719">
            <w:pPr>
              <w:rPr>
                <w:rFonts w:ascii="Arial" w:eastAsia="Times New Roman" w:hAnsi="Arial" w:cs="Arial"/>
                <w:sz w:val="20"/>
                <w:szCs w:val="20"/>
              </w:rPr>
            </w:pPr>
          </w:p>
        </w:tc>
      </w:tr>
      <w:tr w:rsidR="00866719" w:rsidRPr="00866719" w14:paraId="03809775" w14:textId="77777777" w:rsidTr="00AE32F2">
        <w:trPr>
          <w:trHeight w:val="365"/>
        </w:trPr>
        <w:tc>
          <w:tcPr>
            <w:tcW w:w="1848" w:type="dxa"/>
            <w:vMerge/>
            <w:tcBorders>
              <w:top w:val="nil"/>
              <w:bottom w:val="single" w:sz="4" w:space="0" w:color="auto"/>
            </w:tcBorders>
          </w:tcPr>
          <w:p w14:paraId="609BD89E" w14:textId="77777777" w:rsidR="00866719" w:rsidRPr="00866719" w:rsidRDefault="00866719" w:rsidP="00866719">
            <w:pPr>
              <w:rPr>
                <w:rFonts w:ascii="Arial" w:eastAsia="Times New Roman" w:hAnsi="Arial" w:cs="Arial"/>
                <w:sz w:val="20"/>
                <w:szCs w:val="20"/>
              </w:rPr>
            </w:pPr>
          </w:p>
        </w:tc>
        <w:tc>
          <w:tcPr>
            <w:tcW w:w="5771" w:type="dxa"/>
            <w:gridSpan w:val="6"/>
            <w:vMerge/>
            <w:tcBorders>
              <w:top w:val="nil"/>
            </w:tcBorders>
            <w:shd w:val="clear" w:color="auto" w:fill="92D050"/>
          </w:tcPr>
          <w:p w14:paraId="55D21770" w14:textId="77777777" w:rsidR="00866719" w:rsidRPr="00866719" w:rsidRDefault="00866719" w:rsidP="00866719">
            <w:pPr>
              <w:rPr>
                <w:rFonts w:ascii="Arial" w:eastAsia="Times New Roman" w:hAnsi="Arial" w:cs="Arial"/>
                <w:sz w:val="20"/>
                <w:szCs w:val="20"/>
              </w:rPr>
            </w:pPr>
          </w:p>
        </w:tc>
        <w:tc>
          <w:tcPr>
            <w:tcW w:w="1725" w:type="dxa"/>
            <w:gridSpan w:val="2"/>
            <w:tcBorders>
              <w:bottom w:val="single" w:sz="12" w:space="0" w:color="000000"/>
            </w:tcBorders>
          </w:tcPr>
          <w:p w14:paraId="77DA0F0F" w14:textId="77777777" w:rsidR="00866719" w:rsidRPr="00866719" w:rsidRDefault="00866719" w:rsidP="00866719">
            <w:pPr>
              <w:rPr>
                <w:rFonts w:ascii="Arial" w:eastAsia="Times New Roman" w:hAnsi="Arial" w:cs="Arial"/>
                <w:sz w:val="20"/>
                <w:szCs w:val="20"/>
              </w:rPr>
            </w:pPr>
            <w:r w:rsidRPr="00866719">
              <w:rPr>
                <w:rFonts w:ascii="Arial" w:eastAsia="Times New Roman" w:hAnsi="Arial" w:cs="Arial"/>
                <w:sz w:val="20"/>
                <w:szCs w:val="20"/>
              </w:rPr>
              <w:t>CODIGO: DIH-CMC-G001- F04</w:t>
            </w:r>
          </w:p>
        </w:tc>
      </w:tr>
      <w:tr w:rsidR="00866719" w:rsidRPr="00866719" w14:paraId="2DDD80B6" w14:textId="77777777" w:rsidTr="00C94F92">
        <w:trPr>
          <w:trHeight w:val="233"/>
        </w:trPr>
        <w:tc>
          <w:tcPr>
            <w:tcW w:w="1848" w:type="dxa"/>
            <w:tcBorders>
              <w:top w:val="single" w:sz="4" w:space="0" w:color="auto"/>
            </w:tcBorders>
          </w:tcPr>
          <w:p w14:paraId="773F1148" w14:textId="77777777" w:rsidR="00866719" w:rsidRPr="00866719" w:rsidRDefault="00866719" w:rsidP="00866719">
            <w:pPr>
              <w:rPr>
                <w:rFonts w:ascii="Arial" w:eastAsia="Times New Roman" w:hAnsi="Arial" w:cs="Arial"/>
                <w:sz w:val="20"/>
                <w:szCs w:val="20"/>
              </w:rPr>
            </w:pPr>
          </w:p>
          <w:p w14:paraId="4986F6AF" w14:textId="77777777" w:rsidR="00866719" w:rsidRPr="00866719" w:rsidRDefault="00866719" w:rsidP="00866719">
            <w:pPr>
              <w:rPr>
                <w:rFonts w:ascii="Arial" w:eastAsia="Times New Roman" w:hAnsi="Arial" w:cs="Arial"/>
                <w:sz w:val="20"/>
                <w:szCs w:val="20"/>
              </w:rPr>
            </w:pPr>
          </w:p>
          <w:p w14:paraId="59B27768" w14:textId="77777777" w:rsidR="00866719" w:rsidRPr="00866719" w:rsidRDefault="00866719" w:rsidP="00866719">
            <w:pPr>
              <w:rPr>
                <w:rFonts w:ascii="Arial" w:eastAsia="Times New Roman" w:hAnsi="Arial" w:cs="Arial"/>
                <w:sz w:val="20"/>
                <w:szCs w:val="20"/>
              </w:rPr>
            </w:pPr>
          </w:p>
          <w:p w14:paraId="2E9BB6D6" w14:textId="77777777" w:rsidR="00866719" w:rsidRPr="00866719" w:rsidRDefault="00866719" w:rsidP="00866719">
            <w:pPr>
              <w:rPr>
                <w:rFonts w:ascii="Arial" w:eastAsia="Times New Roman" w:hAnsi="Arial" w:cs="Arial"/>
                <w:sz w:val="20"/>
                <w:szCs w:val="20"/>
              </w:rPr>
            </w:pPr>
          </w:p>
          <w:p w14:paraId="26C1F25B" w14:textId="77777777" w:rsidR="00866719" w:rsidRPr="00866719" w:rsidRDefault="00866719" w:rsidP="00866719">
            <w:pPr>
              <w:rPr>
                <w:rFonts w:ascii="Arial" w:eastAsia="Times New Roman" w:hAnsi="Arial" w:cs="Arial"/>
                <w:sz w:val="20"/>
                <w:szCs w:val="20"/>
              </w:rPr>
            </w:pPr>
          </w:p>
          <w:p w14:paraId="797B52E3" w14:textId="77777777" w:rsidR="00866719" w:rsidRPr="00866719" w:rsidRDefault="00866719" w:rsidP="00866719">
            <w:pPr>
              <w:rPr>
                <w:rFonts w:ascii="Arial" w:eastAsia="Times New Roman" w:hAnsi="Arial" w:cs="Arial"/>
                <w:sz w:val="20"/>
                <w:szCs w:val="20"/>
              </w:rPr>
            </w:pPr>
            <w:r w:rsidRPr="00866719">
              <w:rPr>
                <w:rFonts w:ascii="Arial" w:eastAsia="Times New Roman" w:hAnsi="Arial" w:cs="Arial"/>
                <w:sz w:val="20"/>
                <w:szCs w:val="20"/>
              </w:rPr>
              <w:t>FECHA DE APROBACIÓN: 04/06/2022</w:t>
            </w:r>
          </w:p>
          <w:p w14:paraId="0B27D9C3" w14:textId="77777777" w:rsidR="00866719" w:rsidRPr="00866719" w:rsidRDefault="00866719" w:rsidP="00866719">
            <w:pPr>
              <w:rPr>
                <w:rFonts w:ascii="Arial" w:eastAsia="Times New Roman" w:hAnsi="Arial" w:cs="Arial"/>
                <w:sz w:val="20"/>
                <w:szCs w:val="20"/>
              </w:rPr>
            </w:pPr>
          </w:p>
          <w:p w14:paraId="12D9B4BB" w14:textId="77777777" w:rsidR="00866719" w:rsidRPr="00866719" w:rsidRDefault="00866719" w:rsidP="00866719">
            <w:pPr>
              <w:rPr>
                <w:rFonts w:ascii="Arial" w:eastAsia="Times New Roman" w:hAnsi="Arial" w:cs="Arial"/>
                <w:sz w:val="20"/>
                <w:szCs w:val="20"/>
              </w:rPr>
            </w:pPr>
          </w:p>
        </w:tc>
        <w:tc>
          <w:tcPr>
            <w:tcW w:w="5771" w:type="dxa"/>
            <w:gridSpan w:val="6"/>
          </w:tcPr>
          <w:p w14:paraId="44F727D3" w14:textId="77777777" w:rsidR="00866719" w:rsidRPr="00866719" w:rsidRDefault="00866719" w:rsidP="00866719">
            <w:pPr>
              <w:rPr>
                <w:rFonts w:ascii="Arial" w:eastAsia="Times New Roman" w:hAnsi="Arial" w:cs="Arial"/>
                <w:sz w:val="20"/>
                <w:szCs w:val="20"/>
              </w:rPr>
            </w:pPr>
          </w:p>
          <w:p w14:paraId="58BFA4D7" w14:textId="77777777" w:rsidR="00866719" w:rsidRPr="00866719" w:rsidRDefault="00866719" w:rsidP="00866719">
            <w:pPr>
              <w:rPr>
                <w:rFonts w:ascii="Arial" w:eastAsia="Times New Roman" w:hAnsi="Arial" w:cs="Arial"/>
                <w:sz w:val="20"/>
                <w:szCs w:val="20"/>
              </w:rPr>
            </w:pPr>
            <w:r w:rsidRPr="00866719">
              <w:rPr>
                <w:rFonts w:ascii="Arial" w:eastAsia="Times New Roman" w:hAnsi="Arial" w:cs="Arial"/>
                <w:sz w:val="20"/>
                <w:szCs w:val="20"/>
              </w:rPr>
              <w:t>CRITERIOS PARA DEFINIR LOS RIESGOS DE CORRUPCIÓN</w:t>
            </w:r>
          </w:p>
        </w:tc>
        <w:tc>
          <w:tcPr>
            <w:tcW w:w="1725" w:type="dxa"/>
            <w:gridSpan w:val="2"/>
            <w:tcBorders>
              <w:top w:val="single" w:sz="12" w:space="0" w:color="000000"/>
            </w:tcBorders>
          </w:tcPr>
          <w:p w14:paraId="4B23A81E" w14:textId="77777777" w:rsidR="00866719" w:rsidRPr="00866719" w:rsidRDefault="00866719" w:rsidP="00866719">
            <w:pPr>
              <w:rPr>
                <w:rFonts w:ascii="Arial" w:eastAsia="Times New Roman" w:hAnsi="Arial" w:cs="Arial"/>
                <w:sz w:val="20"/>
                <w:szCs w:val="20"/>
              </w:rPr>
            </w:pPr>
          </w:p>
          <w:p w14:paraId="31F562D6" w14:textId="77777777" w:rsidR="00866719" w:rsidRPr="00866719" w:rsidRDefault="00866719" w:rsidP="00866719">
            <w:pPr>
              <w:rPr>
                <w:rFonts w:ascii="Arial" w:eastAsia="Times New Roman" w:hAnsi="Arial" w:cs="Arial"/>
                <w:sz w:val="20"/>
                <w:szCs w:val="20"/>
              </w:rPr>
            </w:pPr>
            <w:r w:rsidRPr="00866719">
              <w:rPr>
                <w:rFonts w:ascii="Arial" w:eastAsia="Times New Roman" w:hAnsi="Arial" w:cs="Arial"/>
                <w:sz w:val="20"/>
                <w:szCs w:val="20"/>
              </w:rPr>
              <w:t>PÁGINA: 1 DE 1</w:t>
            </w:r>
          </w:p>
        </w:tc>
      </w:tr>
      <w:tr w:rsidR="00866719" w:rsidRPr="00866719" w14:paraId="369D2D3A" w14:textId="77777777" w:rsidTr="00C94F92">
        <w:trPr>
          <w:trHeight w:val="201"/>
        </w:trPr>
        <w:tc>
          <w:tcPr>
            <w:tcW w:w="1848" w:type="dxa"/>
            <w:tcBorders>
              <w:left w:val="single" w:sz="6" w:space="0" w:color="D3D3D3"/>
              <w:bottom w:val="single" w:sz="6" w:space="0" w:color="D3D3D3"/>
              <w:right w:val="single" w:sz="6" w:space="0" w:color="D3D3D3"/>
            </w:tcBorders>
          </w:tcPr>
          <w:p w14:paraId="259F9F35" w14:textId="77777777" w:rsidR="00866719" w:rsidRPr="00866719" w:rsidRDefault="00866719" w:rsidP="00866719">
            <w:pPr>
              <w:rPr>
                <w:rFonts w:ascii="Arial" w:eastAsia="Times New Roman" w:hAnsi="Arial" w:cs="Arial"/>
                <w:sz w:val="20"/>
                <w:szCs w:val="20"/>
              </w:rPr>
            </w:pPr>
          </w:p>
        </w:tc>
        <w:tc>
          <w:tcPr>
            <w:tcW w:w="864" w:type="dxa"/>
            <w:tcBorders>
              <w:left w:val="single" w:sz="6" w:space="0" w:color="D3D3D3"/>
              <w:bottom w:val="single" w:sz="6" w:space="0" w:color="D3D3D3"/>
              <w:right w:val="single" w:sz="6" w:space="0" w:color="D3D3D3"/>
            </w:tcBorders>
          </w:tcPr>
          <w:p w14:paraId="77AB8CF7" w14:textId="77777777" w:rsidR="00866719" w:rsidRPr="00866719" w:rsidRDefault="00866719" w:rsidP="00866719">
            <w:pPr>
              <w:rPr>
                <w:rFonts w:ascii="Arial" w:eastAsia="Times New Roman" w:hAnsi="Arial" w:cs="Arial"/>
                <w:sz w:val="20"/>
                <w:szCs w:val="20"/>
              </w:rPr>
            </w:pPr>
          </w:p>
        </w:tc>
        <w:tc>
          <w:tcPr>
            <w:tcW w:w="1448" w:type="dxa"/>
            <w:tcBorders>
              <w:left w:val="single" w:sz="6" w:space="0" w:color="D3D3D3"/>
              <w:bottom w:val="single" w:sz="6" w:space="0" w:color="D3D3D3"/>
              <w:right w:val="single" w:sz="6" w:space="0" w:color="D3D3D3"/>
            </w:tcBorders>
          </w:tcPr>
          <w:p w14:paraId="0B4BE256" w14:textId="77777777" w:rsidR="00866719" w:rsidRPr="00866719" w:rsidRDefault="00866719" w:rsidP="00866719">
            <w:pPr>
              <w:rPr>
                <w:rFonts w:ascii="Arial" w:eastAsia="Times New Roman" w:hAnsi="Arial" w:cs="Arial"/>
                <w:sz w:val="20"/>
                <w:szCs w:val="20"/>
              </w:rPr>
            </w:pPr>
          </w:p>
        </w:tc>
        <w:tc>
          <w:tcPr>
            <w:tcW w:w="864" w:type="dxa"/>
            <w:tcBorders>
              <w:left w:val="single" w:sz="6" w:space="0" w:color="D3D3D3"/>
              <w:bottom w:val="single" w:sz="6" w:space="0" w:color="D3D3D3"/>
              <w:right w:val="single" w:sz="6" w:space="0" w:color="D3D3D3"/>
            </w:tcBorders>
          </w:tcPr>
          <w:p w14:paraId="7936A16E" w14:textId="77777777" w:rsidR="00866719" w:rsidRPr="00866719" w:rsidRDefault="00866719" w:rsidP="00866719">
            <w:pPr>
              <w:rPr>
                <w:rFonts w:ascii="Arial" w:eastAsia="Times New Roman" w:hAnsi="Arial" w:cs="Arial"/>
                <w:sz w:val="20"/>
                <w:szCs w:val="20"/>
              </w:rPr>
            </w:pPr>
          </w:p>
        </w:tc>
        <w:tc>
          <w:tcPr>
            <w:tcW w:w="865" w:type="dxa"/>
            <w:tcBorders>
              <w:left w:val="single" w:sz="6" w:space="0" w:color="D3D3D3"/>
              <w:bottom w:val="single" w:sz="6" w:space="0" w:color="D3D3D3"/>
              <w:right w:val="single" w:sz="6" w:space="0" w:color="D3D3D3"/>
            </w:tcBorders>
          </w:tcPr>
          <w:p w14:paraId="3FDBEEE6" w14:textId="77777777" w:rsidR="00866719" w:rsidRPr="00866719" w:rsidRDefault="00866719" w:rsidP="00866719">
            <w:pPr>
              <w:rPr>
                <w:rFonts w:ascii="Arial" w:eastAsia="Times New Roman" w:hAnsi="Arial" w:cs="Arial"/>
                <w:sz w:val="20"/>
                <w:szCs w:val="20"/>
              </w:rPr>
            </w:pPr>
          </w:p>
        </w:tc>
        <w:tc>
          <w:tcPr>
            <w:tcW w:w="865" w:type="dxa"/>
            <w:tcBorders>
              <w:left w:val="single" w:sz="6" w:space="0" w:color="D3D3D3"/>
              <w:bottom w:val="single" w:sz="6" w:space="0" w:color="D3D3D3"/>
              <w:right w:val="single" w:sz="6" w:space="0" w:color="D3D3D3"/>
            </w:tcBorders>
          </w:tcPr>
          <w:p w14:paraId="7368C3CB" w14:textId="77777777" w:rsidR="00866719" w:rsidRPr="00866719" w:rsidRDefault="00866719" w:rsidP="00866719">
            <w:pPr>
              <w:rPr>
                <w:rFonts w:ascii="Arial" w:eastAsia="Times New Roman" w:hAnsi="Arial" w:cs="Arial"/>
                <w:sz w:val="20"/>
                <w:szCs w:val="20"/>
              </w:rPr>
            </w:pPr>
          </w:p>
        </w:tc>
        <w:tc>
          <w:tcPr>
            <w:tcW w:w="865" w:type="dxa"/>
            <w:tcBorders>
              <w:left w:val="single" w:sz="6" w:space="0" w:color="D3D3D3"/>
              <w:bottom w:val="single" w:sz="6" w:space="0" w:color="D3D3D3"/>
              <w:right w:val="single" w:sz="6" w:space="0" w:color="D3D3D3"/>
            </w:tcBorders>
          </w:tcPr>
          <w:p w14:paraId="152C4593" w14:textId="77777777" w:rsidR="00866719" w:rsidRPr="00866719" w:rsidRDefault="00866719" w:rsidP="00866719">
            <w:pPr>
              <w:rPr>
                <w:rFonts w:ascii="Arial" w:eastAsia="Times New Roman" w:hAnsi="Arial" w:cs="Arial"/>
                <w:sz w:val="20"/>
                <w:szCs w:val="20"/>
              </w:rPr>
            </w:pPr>
          </w:p>
        </w:tc>
        <w:tc>
          <w:tcPr>
            <w:tcW w:w="865" w:type="dxa"/>
            <w:tcBorders>
              <w:left w:val="single" w:sz="6" w:space="0" w:color="D3D3D3"/>
              <w:bottom w:val="single" w:sz="6" w:space="0" w:color="D3D3D3"/>
              <w:right w:val="single" w:sz="6" w:space="0" w:color="D3D3D3"/>
            </w:tcBorders>
          </w:tcPr>
          <w:p w14:paraId="5E75D192" w14:textId="77777777" w:rsidR="00866719" w:rsidRPr="00866719" w:rsidRDefault="00866719" w:rsidP="00866719">
            <w:pPr>
              <w:rPr>
                <w:rFonts w:ascii="Arial" w:eastAsia="Times New Roman" w:hAnsi="Arial" w:cs="Arial"/>
                <w:sz w:val="20"/>
                <w:szCs w:val="20"/>
              </w:rPr>
            </w:pPr>
          </w:p>
        </w:tc>
        <w:tc>
          <w:tcPr>
            <w:tcW w:w="860" w:type="dxa"/>
            <w:tcBorders>
              <w:left w:val="single" w:sz="6" w:space="0" w:color="D3D3D3"/>
              <w:bottom w:val="single" w:sz="6" w:space="0" w:color="D3D3D3"/>
              <w:right w:val="single" w:sz="6" w:space="0" w:color="D3D3D3"/>
            </w:tcBorders>
          </w:tcPr>
          <w:p w14:paraId="68F5BE94" w14:textId="77777777" w:rsidR="00866719" w:rsidRPr="00866719" w:rsidRDefault="00866719" w:rsidP="00866719">
            <w:pPr>
              <w:rPr>
                <w:rFonts w:ascii="Arial" w:eastAsia="Times New Roman" w:hAnsi="Arial" w:cs="Arial"/>
                <w:sz w:val="20"/>
                <w:szCs w:val="20"/>
              </w:rPr>
            </w:pPr>
          </w:p>
        </w:tc>
      </w:tr>
      <w:tr w:rsidR="00866719" w:rsidRPr="00866719" w14:paraId="56A4B900" w14:textId="77777777" w:rsidTr="00C94F92">
        <w:trPr>
          <w:trHeight w:val="200"/>
        </w:trPr>
        <w:tc>
          <w:tcPr>
            <w:tcW w:w="1848" w:type="dxa"/>
            <w:tcBorders>
              <w:top w:val="single" w:sz="6" w:space="0" w:color="D3D3D3"/>
              <w:left w:val="single" w:sz="6" w:space="0" w:color="D3D3D3"/>
              <w:bottom w:val="single" w:sz="6" w:space="0" w:color="D3D3D3"/>
              <w:right w:val="single" w:sz="6" w:space="0" w:color="D3D3D3"/>
            </w:tcBorders>
          </w:tcPr>
          <w:p w14:paraId="46DCCE68" w14:textId="77777777" w:rsidR="00866719" w:rsidRPr="00866719" w:rsidRDefault="00866719" w:rsidP="00866719">
            <w:pPr>
              <w:rPr>
                <w:rFonts w:ascii="Arial" w:eastAsia="Times New Roman" w:hAnsi="Arial" w:cs="Arial"/>
                <w:sz w:val="20"/>
                <w:szCs w:val="20"/>
              </w:rPr>
            </w:pPr>
          </w:p>
        </w:tc>
        <w:tc>
          <w:tcPr>
            <w:tcW w:w="864" w:type="dxa"/>
            <w:tcBorders>
              <w:top w:val="single" w:sz="6" w:space="0" w:color="D3D3D3"/>
              <w:left w:val="single" w:sz="6" w:space="0" w:color="D3D3D3"/>
              <w:bottom w:val="single" w:sz="6" w:space="0" w:color="D3D3D3"/>
              <w:right w:val="single" w:sz="6" w:space="0" w:color="D3D3D3"/>
            </w:tcBorders>
          </w:tcPr>
          <w:p w14:paraId="1FE7386F" w14:textId="77777777" w:rsidR="00866719" w:rsidRPr="00866719" w:rsidRDefault="00866719" w:rsidP="00866719">
            <w:pPr>
              <w:rPr>
                <w:rFonts w:ascii="Arial" w:eastAsia="Times New Roman" w:hAnsi="Arial" w:cs="Arial"/>
                <w:sz w:val="20"/>
                <w:szCs w:val="20"/>
              </w:rPr>
            </w:pPr>
          </w:p>
        </w:tc>
        <w:tc>
          <w:tcPr>
            <w:tcW w:w="1448" w:type="dxa"/>
            <w:tcBorders>
              <w:top w:val="single" w:sz="6" w:space="0" w:color="D3D3D3"/>
              <w:left w:val="single" w:sz="6" w:space="0" w:color="D3D3D3"/>
              <w:bottom w:val="single" w:sz="6" w:space="0" w:color="D3D3D3"/>
              <w:right w:val="single" w:sz="6" w:space="0" w:color="D3D3D3"/>
            </w:tcBorders>
          </w:tcPr>
          <w:p w14:paraId="046CCD33" w14:textId="77777777" w:rsidR="00866719" w:rsidRPr="00866719" w:rsidRDefault="00866719" w:rsidP="00866719">
            <w:pPr>
              <w:rPr>
                <w:rFonts w:ascii="Arial" w:eastAsia="Times New Roman" w:hAnsi="Arial" w:cs="Arial"/>
                <w:sz w:val="20"/>
                <w:szCs w:val="20"/>
              </w:rPr>
            </w:pPr>
          </w:p>
        </w:tc>
        <w:tc>
          <w:tcPr>
            <w:tcW w:w="864" w:type="dxa"/>
            <w:tcBorders>
              <w:top w:val="single" w:sz="6" w:space="0" w:color="D3D3D3"/>
              <w:left w:val="single" w:sz="6" w:space="0" w:color="D3D3D3"/>
              <w:bottom w:val="single" w:sz="6" w:space="0" w:color="D3D3D3"/>
              <w:right w:val="single" w:sz="6" w:space="0" w:color="D3D3D3"/>
            </w:tcBorders>
          </w:tcPr>
          <w:p w14:paraId="5D08CCF5" w14:textId="77777777" w:rsidR="00866719" w:rsidRPr="00866719" w:rsidRDefault="00866719" w:rsidP="00866719">
            <w:pPr>
              <w:rPr>
                <w:rFonts w:ascii="Arial" w:eastAsia="Times New Roman" w:hAnsi="Arial" w:cs="Arial"/>
                <w:sz w:val="20"/>
                <w:szCs w:val="20"/>
              </w:rPr>
            </w:pPr>
          </w:p>
        </w:tc>
        <w:tc>
          <w:tcPr>
            <w:tcW w:w="865" w:type="dxa"/>
            <w:tcBorders>
              <w:top w:val="single" w:sz="6" w:space="0" w:color="D3D3D3"/>
              <w:left w:val="single" w:sz="6" w:space="0" w:color="D3D3D3"/>
              <w:bottom w:val="single" w:sz="6" w:space="0" w:color="D3D3D3"/>
              <w:right w:val="single" w:sz="6" w:space="0" w:color="D3D3D3"/>
            </w:tcBorders>
          </w:tcPr>
          <w:p w14:paraId="35ABAC05" w14:textId="77777777" w:rsidR="00866719" w:rsidRPr="00866719" w:rsidRDefault="00866719" w:rsidP="00866719">
            <w:pPr>
              <w:rPr>
                <w:rFonts w:ascii="Arial" w:eastAsia="Times New Roman" w:hAnsi="Arial" w:cs="Arial"/>
                <w:sz w:val="20"/>
                <w:szCs w:val="20"/>
              </w:rPr>
            </w:pPr>
          </w:p>
        </w:tc>
        <w:tc>
          <w:tcPr>
            <w:tcW w:w="865" w:type="dxa"/>
            <w:tcBorders>
              <w:top w:val="single" w:sz="6" w:space="0" w:color="D3D3D3"/>
              <w:left w:val="single" w:sz="6" w:space="0" w:color="D3D3D3"/>
              <w:bottom w:val="single" w:sz="6" w:space="0" w:color="D3D3D3"/>
              <w:right w:val="single" w:sz="6" w:space="0" w:color="D3D3D3"/>
            </w:tcBorders>
          </w:tcPr>
          <w:p w14:paraId="15F30D91" w14:textId="77777777" w:rsidR="00866719" w:rsidRPr="00866719" w:rsidRDefault="00866719" w:rsidP="00866719">
            <w:pPr>
              <w:rPr>
                <w:rFonts w:ascii="Arial" w:eastAsia="Times New Roman" w:hAnsi="Arial" w:cs="Arial"/>
                <w:sz w:val="20"/>
                <w:szCs w:val="20"/>
              </w:rPr>
            </w:pPr>
          </w:p>
        </w:tc>
        <w:tc>
          <w:tcPr>
            <w:tcW w:w="865" w:type="dxa"/>
            <w:tcBorders>
              <w:top w:val="single" w:sz="6" w:space="0" w:color="D3D3D3"/>
              <w:left w:val="single" w:sz="6" w:space="0" w:color="D3D3D3"/>
              <w:bottom w:val="single" w:sz="6" w:space="0" w:color="D3D3D3"/>
              <w:right w:val="single" w:sz="6" w:space="0" w:color="D3D3D3"/>
            </w:tcBorders>
          </w:tcPr>
          <w:p w14:paraId="285C2DAC" w14:textId="77777777" w:rsidR="00866719" w:rsidRPr="00866719" w:rsidRDefault="00866719" w:rsidP="00866719">
            <w:pPr>
              <w:rPr>
                <w:rFonts w:ascii="Arial" w:eastAsia="Times New Roman" w:hAnsi="Arial" w:cs="Arial"/>
                <w:sz w:val="20"/>
                <w:szCs w:val="20"/>
              </w:rPr>
            </w:pPr>
          </w:p>
        </w:tc>
        <w:tc>
          <w:tcPr>
            <w:tcW w:w="865" w:type="dxa"/>
            <w:tcBorders>
              <w:top w:val="single" w:sz="6" w:space="0" w:color="D3D3D3"/>
              <w:left w:val="single" w:sz="6" w:space="0" w:color="D3D3D3"/>
              <w:bottom w:val="single" w:sz="6" w:space="0" w:color="D3D3D3"/>
              <w:right w:val="single" w:sz="6" w:space="0" w:color="D3D3D3"/>
            </w:tcBorders>
          </w:tcPr>
          <w:p w14:paraId="7350E996" w14:textId="77777777" w:rsidR="00866719" w:rsidRPr="00866719" w:rsidRDefault="00866719" w:rsidP="00866719">
            <w:pPr>
              <w:rPr>
                <w:rFonts w:ascii="Arial" w:eastAsia="Times New Roman" w:hAnsi="Arial" w:cs="Arial"/>
                <w:sz w:val="20"/>
                <w:szCs w:val="20"/>
              </w:rPr>
            </w:pPr>
          </w:p>
        </w:tc>
        <w:tc>
          <w:tcPr>
            <w:tcW w:w="860" w:type="dxa"/>
            <w:tcBorders>
              <w:top w:val="single" w:sz="6" w:space="0" w:color="D3D3D3"/>
              <w:left w:val="single" w:sz="6" w:space="0" w:color="D3D3D3"/>
              <w:bottom w:val="single" w:sz="6" w:space="0" w:color="D3D3D3"/>
              <w:right w:val="single" w:sz="6" w:space="0" w:color="D3D3D3"/>
            </w:tcBorders>
          </w:tcPr>
          <w:p w14:paraId="021E11FD" w14:textId="77777777" w:rsidR="00866719" w:rsidRPr="00866719" w:rsidRDefault="00866719" w:rsidP="00866719">
            <w:pPr>
              <w:rPr>
                <w:rFonts w:ascii="Arial" w:eastAsia="Times New Roman" w:hAnsi="Arial" w:cs="Arial"/>
                <w:sz w:val="20"/>
                <w:szCs w:val="20"/>
              </w:rPr>
            </w:pPr>
          </w:p>
        </w:tc>
      </w:tr>
      <w:tr w:rsidR="00866719" w:rsidRPr="00866719" w14:paraId="2CD92D5A" w14:textId="77777777" w:rsidTr="00C94F92">
        <w:trPr>
          <w:trHeight w:val="979"/>
        </w:trPr>
        <w:tc>
          <w:tcPr>
            <w:tcW w:w="9344" w:type="dxa"/>
            <w:gridSpan w:val="9"/>
            <w:tcBorders>
              <w:top w:val="single" w:sz="6" w:space="0" w:color="D3D3D3"/>
              <w:left w:val="single" w:sz="6" w:space="0" w:color="D3D3D3"/>
            </w:tcBorders>
          </w:tcPr>
          <w:p w14:paraId="085A27A5" w14:textId="03444373" w:rsidR="00866719" w:rsidRPr="00866719" w:rsidRDefault="004E07AF" w:rsidP="00866719">
            <w:pPr>
              <w:rPr>
                <w:rFonts w:ascii="Arial" w:eastAsia="Times New Roman" w:hAnsi="Arial" w:cs="Arial"/>
                <w:sz w:val="20"/>
                <w:szCs w:val="20"/>
                <w:lang w:val="es-CO"/>
              </w:rPr>
            </w:pPr>
            <w:r w:rsidRPr="004E07AF">
              <w:rPr>
                <w:rFonts w:ascii="Arial" w:eastAsia="Times New Roman" w:hAnsi="Arial" w:cs="Arial"/>
                <w:sz w:val="20"/>
                <w:szCs w:val="20"/>
                <w:lang w:val="es-CO"/>
              </w:rPr>
              <w:t>RIESGOS DE CORRUPCIÓN</w:t>
            </w:r>
            <w:r w:rsidR="00866719" w:rsidRPr="00866719">
              <w:rPr>
                <w:rFonts w:ascii="Arial" w:eastAsia="Times New Roman" w:hAnsi="Arial" w:cs="Arial"/>
                <w:sz w:val="20"/>
                <w:szCs w:val="20"/>
                <w:lang w:val="es-CO"/>
              </w:rPr>
              <w:t>:</w:t>
            </w:r>
          </w:p>
          <w:p w14:paraId="05AFABFA" w14:textId="77777777" w:rsidR="00866719" w:rsidRPr="00866719" w:rsidRDefault="00866719" w:rsidP="00866719">
            <w:pPr>
              <w:rPr>
                <w:rFonts w:ascii="Arial" w:eastAsia="Times New Roman" w:hAnsi="Arial" w:cs="Arial"/>
                <w:sz w:val="20"/>
                <w:szCs w:val="20"/>
                <w:lang w:val="es-CO"/>
              </w:rPr>
            </w:pPr>
            <w:r w:rsidRPr="00866719">
              <w:rPr>
                <w:rFonts w:ascii="Arial" w:eastAsia="Times New Roman" w:hAnsi="Arial" w:cs="Arial"/>
                <w:sz w:val="20"/>
                <w:szCs w:val="20"/>
                <w:lang w:val="es-CO"/>
              </w:rPr>
              <w:t>Posibilidad de que, por acción u omisión, se use el poder para desviar la gestión de lo público hacia un beneficio privado.</w:t>
            </w:r>
          </w:p>
          <w:p w14:paraId="3F6550CA" w14:textId="77777777" w:rsidR="00866719" w:rsidRPr="00866719" w:rsidRDefault="00866719" w:rsidP="00866719">
            <w:pPr>
              <w:rPr>
                <w:rFonts w:ascii="Arial" w:eastAsia="Times New Roman" w:hAnsi="Arial" w:cs="Arial"/>
                <w:sz w:val="20"/>
                <w:szCs w:val="20"/>
                <w:lang w:val="es-CO"/>
              </w:rPr>
            </w:pPr>
            <w:r w:rsidRPr="00866719">
              <w:rPr>
                <w:rFonts w:ascii="Arial" w:eastAsia="Times New Roman" w:hAnsi="Arial" w:cs="Arial"/>
                <w:sz w:val="20"/>
                <w:szCs w:val="20"/>
                <w:lang w:val="es-CO"/>
              </w:rPr>
              <w:t>"Conpes No. 167 de 2013" "Esto implica que las prácticas corruptas son realizadas por actores públicos y/o privados con poder e incidencia en la toma de decisiones y la administración de los bienes públicos".</w:t>
            </w:r>
          </w:p>
        </w:tc>
      </w:tr>
      <w:tr w:rsidR="00866719" w:rsidRPr="00866719" w14:paraId="77DE5E5C" w14:textId="77777777" w:rsidTr="00C94F92">
        <w:trPr>
          <w:trHeight w:val="178"/>
        </w:trPr>
        <w:tc>
          <w:tcPr>
            <w:tcW w:w="9344" w:type="dxa"/>
            <w:gridSpan w:val="9"/>
            <w:tcBorders>
              <w:bottom w:val="single" w:sz="24" w:space="0" w:color="000000"/>
            </w:tcBorders>
          </w:tcPr>
          <w:p w14:paraId="22AD929D" w14:textId="77777777" w:rsidR="00866719" w:rsidRPr="00866719" w:rsidRDefault="00866719" w:rsidP="00866719">
            <w:pPr>
              <w:rPr>
                <w:rFonts w:ascii="Arial" w:eastAsia="Times New Roman" w:hAnsi="Arial" w:cs="Arial"/>
                <w:sz w:val="20"/>
                <w:szCs w:val="20"/>
                <w:lang w:val="es-CO"/>
              </w:rPr>
            </w:pPr>
            <w:r w:rsidRPr="00866719">
              <w:rPr>
                <w:rFonts w:ascii="Arial" w:eastAsia="Times New Roman" w:hAnsi="Arial" w:cs="Arial"/>
                <w:sz w:val="20"/>
                <w:szCs w:val="20"/>
                <w:lang w:val="es-CO"/>
              </w:rPr>
              <w:t>Matriz definición del Riesgo de Corrupción</w:t>
            </w:r>
          </w:p>
        </w:tc>
      </w:tr>
      <w:tr w:rsidR="00866719" w:rsidRPr="00866719" w14:paraId="447FA66E" w14:textId="77777777" w:rsidTr="00C94F92">
        <w:trPr>
          <w:trHeight w:val="610"/>
        </w:trPr>
        <w:tc>
          <w:tcPr>
            <w:tcW w:w="5024" w:type="dxa"/>
            <w:gridSpan w:val="4"/>
          </w:tcPr>
          <w:p w14:paraId="28D6DAA5" w14:textId="77777777" w:rsidR="00866719" w:rsidRPr="00866719" w:rsidRDefault="00866719" w:rsidP="00866719">
            <w:pPr>
              <w:rPr>
                <w:rFonts w:ascii="Arial" w:eastAsia="Times New Roman" w:hAnsi="Arial" w:cs="Arial"/>
                <w:sz w:val="20"/>
                <w:szCs w:val="20"/>
                <w:lang w:val="es-CO"/>
              </w:rPr>
            </w:pPr>
          </w:p>
          <w:p w14:paraId="558EC315" w14:textId="77777777" w:rsidR="00866719" w:rsidRPr="00866719" w:rsidRDefault="00866719" w:rsidP="00866719">
            <w:pPr>
              <w:rPr>
                <w:rFonts w:ascii="Arial" w:eastAsia="Times New Roman" w:hAnsi="Arial" w:cs="Arial"/>
                <w:sz w:val="20"/>
                <w:szCs w:val="20"/>
                <w:lang w:val="es-CO"/>
              </w:rPr>
            </w:pPr>
            <w:r w:rsidRPr="00866719">
              <w:rPr>
                <w:rFonts w:ascii="Arial" w:eastAsia="Times New Roman" w:hAnsi="Arial" w:cs="Arial"/>
                <w:sz w:val="20"/>
                <w:szCs w:val="20"/>
                <w:lang w:val="es-CO"/>
              </w:rPr>
              <w:t>Descripción del riesgo</w:t>
            </w:r>
          </w:p>
        </w:tc>
        <w:tc>
          <w:tcPr>
            <w:tcW w:w="865" w:type="dxa"/>
          </w:tcPr>
          <w:p w14:paraId="60DEDFFB" w14:textId="77777777" w:rsidR="00866719" w:rsidRPr="00866719" w:rsidRDefault="00866719" w:rsidP="00866719">
            <w:pPr>
              <w:rPr>
                <w:rFonts w:ascii="Arial" w:eastAsia="Times New Roman" w:hAnsi="Arial" w:cs="Arial"/>
                <w:sz w:val="20"/>
                <w:szCs w:val="20"/>
                <w:lang w:val="es-CO"/>
              </w:rPr>
            </w:pPr>
          </w:p>
          <w:p w14:paraId="61439AD7" w14:textId="77777777" w:rsidR="00866719" w:rsidRPr="00866719" w:rsidRDefault="00866719" w:rsidP="00866719">
            <w:pPr>
              <w:rPr>
                <w:rFonts w:ascii="Arial" w:eastAsia="Times New Roman" w:hAnsi="Arial" w:cs="Arial"/>
                <w:sz w:val="20"/>
                <w:szCs w:val="20"/>
                <w:lang w:val="es-CO"/>
              </w:rPr>
            </w:pPr>
            <w:r w:rsidRPr="00866719">
              <w:rPr>
                <w:rFonts w:ascii="Arial" w:eastAsia="Times New Roman" w:hAnsi="Arial" w:cs="Arial"/>
                <w:sz w:val="20"/>
                <w:szCs w:val="20"/>
                <w:lang w:val="es-CO"/>
              </w:rPr>
              <w:t>ANTERIOR</w:t>
            </w:r>
          </w:p>
        </w:tc>
        <w:tc>
          <w:tcPr>
            <w:tcW w:w="865" w:type="dxa"/>
          </w:tcPr>
          <w:p w14:paraId="79981134" w14:textId="77777777" w:rsidR="00866719" w:rsidRPr="00866719" w:rsidRDefault="00866719" w:rsidP="00866719">
            <w:pPr>
              <w:rPr>
                <w:rFonts w:ascii="Arial" w:eastAsia="Times New Roman" w:hAnsi="Arial" w:cs="Arial"/>
                <w:sz w:val="20"/>
                <w:szCs w:val="20"/>
                <w:lang w:val="es-CO"/>
              </w:rPr>
            </w:pPr>
            <w:r w:rsidRPr="00866719">
              <w:rPr>
                <w:rFonts w:ascii="Arial" w:eastAsia="Times New Roman" w:hAnsi="Arial" w:cs="Arial"/>
                <w:sz w:val="20"/>
                <w:szCs w:val="20"/>
                <w:lang w:val="es-CO"/>
              </w:rPr>
              <w:t>Acción y Omisión</w:t>
            </w:r>
          </w:p>
        </w:tc>
        <w:tc>
          <w:tcPr>
            <w:tcW w:w="865" w:type="dxa"/>
          </w:tcPr>
          <w:p w14:paraId="59D8F5B2" w14:textId="77777777" w:rsidR="00866719" w:rsidRPr="00866719" w:rsidRDefault="00866719" w:rsidP="00866719">
            <w:pPr>
              <w:rPr>
                <w:rFonts w:ascii="Arial" w:eastAsia="Times New Roman" w:hAnsi="Arial" w:cs="Arial"/>
                <w:sz w:val="20"/>
                <w:szCs w:val="20"/>
                <w:lang w:val="es-CO"/>
              </w:rPr>
            </w:pPr>
            <w:r w:rsidRPr="00866719">
              <w:rPr>
                <w:rFonts w:ascii="Arial" w:eastAsia="Times New Roman" w:hAnsi="Arial" w:cs="Arial"/>
                <w:sz w:val="20"/>
                <w:szCs w:val="20"/>
                <w:lang w:val="es-CO"/>
              </w:rPr>
              <w:t>Uso del poder</w:t>
            </w:r>
          </w:p>
        </w:tc>
        <w:tc>
          <w:tcPr>
            <w:tcW w:w="865" w:type="dxa"/>
          </w:tcPr>
          <w:p w14:paraId="7356869A" w14:textId="77777777" w:rsidR="00866719" w:rsidRPr="00866719" w:rsidRDefault="00866719" w:rsidP="00866719">
            <w:pPr>
              <w:rPr>
                <w:rFonts w:ascii="Arial" w:eastAsia="Times New Roman" w:hAnsi="Arial" w:cs="Arial"/>
                <w:sz w:val="20"/>
                <w:szCs w:val="20"/>
                <w:lang w:val="es-CO"/>
              </w:rPr>
            </w:pPr>
            <w:r w:rsidRPr="00866719">
              <w:rPr>
                <w:rFonts w:ascii="Arial" w:eastAsia="Times New Roman" w:hAnsi="Arial" w:cs="Arial"/>
                <w:sz w:val="20"/>
                <w:szCs w:val="20"/>
                <w:lang w:val="es-CO"/>
              </w:rPr>
              <w:t>Desviar la</w:t>
            </w:r>
          </w:p>
          <w:p w14:paraId="5976B316" w14:textId="77777777" w:rsidR="00866719" w:rsidRPr="00866719" w:rsidRDefault="00866719" w:rsidP="00866719">
            <w:pPr>
              <w:rPr>
                <w:rFonts w:ascii="Arial" w:eastAsia="Times New Roman" w:hAnsi="Arial" w:cs="Arial"/>
                <w:sz w:val="20"/>
                <w:szCs w:val="20"/>
                <w:lang w:val="es-CO"/>
              </w:rPr>
            </w:pPr>
            <w:r w:rsidRPr="00866719">
              <w:rPr>
                <w:rFonts w:ascii="Arial" w:eastAsia="Times New Roman" w:hAnsi="Arial" w:cs="Arial"/>
                <w:sz w:val="20"/>
                <w:szCs w:val="20"/>
                <w:lang w:val="es-CO"/>
              </w:rPr>
              <w:t>gestión de lo público</w:t>
            </w:r>
          </w:p>
        </w:tc>
        <w:tc>
          <w:tcPr>
            <w:tcW w:w="860" w:type="dxa"/>
            <w:tcBorders>
              <w:right w:val="single" w:sz="12" w:space="0" w:color="000000"/>
            </w:tcBorders>
          </w:tcPr>
          <w:p w14:paraId="39C1379F" w14:textId="77777777" w:rsidR="00866719" w:rsidRPr="00866719" w:rsidRDefault="00866719" w:rsidP="00866719">
            <w:pPr>
              <w:rPr>
                <w:rFonts w:ascii="Arial" w:eastAsia="Times New Roman" w:hAnsi="Arial" w:cs="Arial"/>
                <w:sz w:val="20"/>
                <w:szCs w:val="20"/>
                <w:lang w:val="es-CO"/>
              </w:rPr>
            </w:pPr>
            <w:r w:rsidRPr="00866719">
              <w:rPr>
                <w:rFonts w:ascii="Arial" w:eastAsia="Times New Roman" w:hAnsi="Arial" w:cs="Arial"/>
                <w:sz w:val="20"/>
                <w:szCs w:val="20"/>
                <w:lang w:val="es-CO"/>
              </w:rPr>
              <w:t>Beneficio particular</w:t>
            </w:r>
          </w:p>
        </w:tc>
      </w:tr>
      <w:tr w:rsidR="00866719" w:rsidRPr="00866719" w14:paraId="3B50720A" w14:textId="77777777" w:rsidTr="00C94F92">
        <w:trPr>
          <w:trHeight w:val="687"/>
        </w:trPr>
        <w:tc>
          <w:tcPr>
            <w:tcW w:w="5024" w:type="dxa"/>
            <w:gridSpan w:val="4"/>
            <w:shd w:val="clear" w:color="auto" w:fill="FFFF00"/>
          </w:tcPr>
          <w:p w14:paraId="7020915D" w14:textId="77777777" w:rsidR="00866719" w:rsidRPr="00866719" w:rsidRDefault="00866719" w:rsidP="00866719">
            <w:pPr>
              <w:rPr>
                <w:rFonts w:ascii="Arial" w:eastAsia="Times New Roman" w:hAnsi="Arial" w:cs="Arial"/>
                <w:sz w:val="20"/>
                <w:szCs w:val="20"/>
              </w:rPr>
            </w:pPr>
          </w:p>
          <w:p w14:paraId="2C75A0F6" w14:textId="77777777" w:rsidR="00866719" w:rsidRPr="00866719" w:rsidRDefault="00866719" w:rsidP="00866719">
            <w:pPr>
              <w:rPr>
                <w:rFonts w:ascii="Arial" w:eastAsia="Times New Roman" w:hAnsi="Arial" w:cs="Arial"/>
                <w:sz w:val="20"/>
                <w:szCs w:val="20"/>
              </w:rPr>
            </w:pPr>
            <w:r w:rsidRPr="00866719">
              <w:rPr>
                <w:rFonts w:ascii="Arial" w:eastAsia="Times New Roman" w:hAnsi="Arial" w:cs="Arial"/>
                <w:sz w:val="20"/>
                <w:szCs w:val="20"/>
              </w:rPr>
              <w:t>OCULTAR INFORMACIÓN DE TRASCENDENCIA EN LOS PROCESOS DE EMPALME</w:t>
            </w:r>
          </w:p>
        </w:tc>
        <w:tc>
          <w:tcPr>
            <w:tcW w:w="865" w:type="dxa"/>
            <w:shd w:val="clear" w:color="auto" w:fill="FFFF00"/>
          </w:tcPr>
          <w:p w14:paraId="37ACC0BB" w14:textId="77777777" w:rsidR="00866719" w:rsidRPr="00866719" w:rsidRDefault="00866719" w:rsidP="00866719">
            <w:pPr>
              <w:rPr>
                <w:rFonts w:ascii="Arial" w:eastAsia="Times New Roman" w:hAnsi="Arial" w:cs="Arial"/>
                <w:sz w:val="20"/>
                <w:szCs w:val="20"/>
              </w:rPr>
            </w:pPr>
          </w:p>
          <w:p w14:paraId="796A84B8" w14:textId="77777777" w:rsidR="00866719" w:rsidRPr="00866719" w:rsidRDefault="00866719" w:rsidP="00866719">
            <w:pPr>
              <w:rPr>
                <w:rFonts w:ascii="Arial" w:eastAsia="Times New Roman" w:hAnsi="Arial" w:cs="Arial"/>
                <w:sz w:val="20"/>
                <w:szCs w:val="20"/>
              </w:rPr>
            </w:pPr>
          </w:p>
          <w:p w14:paraId="06728F4B" w14:textId="77777777" w:rsidR="00866719" w:rsidRPr="00866719" w:rsidRDefault="00866719" w:rsidP="00866719">
            <w:pPr>
              <w:rPr>
                <w:rFonts w:ascii="Arial" w:eastAsia="Times New Roman" w:hAnsi="Arial" w:cs="Arial"/>
                <w:sz w:val="20"/>
                <w:szCs w:val="20"/>
              </w:rPr>
            </w:pPr>
            <w:r w:rsidRPr="00866719">
              <w:rPr>
                <w:rFonts w:ascii="Arial" w:eastAsia="Times New Roman" w:hAnsi="Arial" w:cs="Arial"/>
                <w:sz w:val="20"/>
                <w:szCs w:val="20"/>
              </w:rPr>
              <w:t>x</w:t>
            </w:r>
          </w:p>
        </w:tc>
        <w:tc>
          <w:tcPr>
            <w:tcW w:w="865" w:type="dxa"/>
            <w:shd w:val="clear" w:color="auto" w:fill="FFFF00"/>
          </w:tcPr>
          <w:p w14:paraId="73EFDAE1" w14:textId="77777777" w:rsidR="00866719" w:rsidRPr="00866719" w:rsidRDefault="00866719" w:rsidP="00866719">
            <w:pPr>
              <w:rPr>
                <w:rFonts w:ascii="Arial" w:eastAsia="Times New Roman" w:hAnsi="Arial" w:cs="Arial"/>
                <w:sz w:val="20"/>
                <w:szCs w:val="20"/>
              </w:rPr>
            </w:pPr>
          </w:p>
          <w:p w14:paraId="53ACD123" w14:textId="77777777" w:rsidR="00866719" w:rsidRPr="00866719" w:rsidRDefault="00866719" w:rsidP="00866719">
            <w:pPr>
              <w:rPr>
                <w:rFonts w:ascii="Arial" w:eastAsia="Times New Roman" w:hAnsi="Arial" w:cs="Arial"/>
                <w:sz w:val="20"/>
                <w:szCs w:val="20"/>
              </w:rPr>
            </w:pPr>
          </w:p>
          <w:p w14:paraId="27E01F08" w14:textId="77777777" w:rsidR="00866719" w:rsidRPr="00866719" w:rsidRDefault="00866719" w:rsidP="00866719">
            <w:pPr>
              <w:rPr>
                <w:rFonts w:ascii="Arial" w:eastAsia="Times New Roman" w:hAnsi="Arial" w:cs="Arial"/>
                <w:sz w:val="20"/>
                <w:szCs w:val="20"/>
              </w:rPr>
            </w:pPr>
            <w:r w:rsidRPr="00866719">
              <w:rPr>
                <w:rFonts w:ascii="Arial" w:eastAsia="Times New Roman" w:hAnsi="Arial" w:cs="Arial"/>
                <w:sz w:val="20"/>
                <w:szCs w:val="20"/>
              </w:rPr>
              <w:t>x</w:t>
            </w:r>
          </w:p>
        </w:tc>
        <w:tc>
          <w:tcPr>
            <w:tcW w:w="865" w:type="dxa"/>
            <w:shd w:val="clear" w:color="auto" w:fill="FFFF00"/>
          </w:tcPr>
          <w:p w14:paraId="5C133E49" w14:textId="77777777" w:rsidR="00866719" w:rsidRPr="00866719" w:rsidRDefault="00866719" w:rsidP="00866719">
            <w:pPr>
              <w:rPr>
                <w:rFonts w:ascii="Arial" w:eastAsia="Times New Roman" w:hAnsi="Arial" w:cs="Arial"/>
                <w:sz w:val="20"/>
                <w:szCs w:val="20"/>
              </w:rPr>
            </w:pPr>
          </w:p>
          <w:p w14:paraId="69496230" w14:textId="77777777" w:rsidR="00866719" w:rsidRPr="00866719" w:rsidRDefault="00866719" w:rsidP="00866719">
            <w:pPr>
              <w:rPr>
                <w:rFonts w:ascii="Arial" w:eastAsia="Times New Roman" w:hAnsi="Arial" w:cs="Arial"/>
                <w:sz w:val="20"/>
                <w:szCs w:val="20"/>
              </w:rPr>
            </w:pPr>
          </w:p>
          <w:p w14:paraId="3F48CC51" w14:textId="77777777" w:rsidR="00866719" w:rsidRPr="00866719" w:rsidRDefault="00866719" w:rsidP="00866719">
            <w:pPr>
              <w:rPr>
                <w:rFonts w:ascii="Arial" w:eastAsia="Times New Roman" w:hAnsi="Arial" w:cs="Arial"/>
                <w:sz w:val="20"/>
                <w:szCs w:val="20"/>
              </w:rPr>
            </w:pPr>
            <w:r w:rsidRPr="00866719">
              <w:rPr>
                <w:rFonts w:ascii="Arial" w:eastAsia="Times New Roman" w:hAnsi="Arial" w:cs="Arial"/>
                <w:sz w:val="20"/>
                <w:szCs w:val="20"/>
              </w:rPr>
              <w:t>x</w:t>
            </w:r>
          </w:p>
        </w:tc>
        <w:tc>
          <w:tcPr>
            <w:tcW w:w="865" w:type="dxa"/>
            <w:shd w:val="clear" w:color="auto" w:fill="FFFF00"/>
          </w:tcPr>
          <w:p w14:paraId="66D30316" w14:textId="77777777" w:rsidR="00866719" w:rsidRPr="00866719" w:rsidRDefault="00866719" w:rsidP="00866719">
            <w:pPr>
              <w:rPr>
                <w:rFonts w:ascii="Arial" w:eastAsia="Times New Roman" w:hAnsi="Arial" w:cs="Arial"/>
                <w:sz w:val="20"/>
                <w:szCs w:val="20"/>
              </w:rPr>
            </w:pPr>
          </w:p>
          <w:p w14:paraId="482A3DA8" w14:textId="77777777" w:rsidR="00866719" w:rsidRPr="00866719" w:rsidRDefault="00866719" w:rsidP="00866719">
            <w:pPr>
              <w:rPr>
                <w:rFonts w:ascii="Arial" w:eastAsia="Times New Roman" w:hAnsi="Arial" w:cs="Arial"/>
                <w:sz w:val="20"/>
                <w:szCs w:val="20"/>
              </w:rPr>
            </w:pPr>
          </w:p>
          <w:p w14:paraId="178C27A2" w14:textId="77777777" w:rsidR="00866719" w:rsidRPr="00866719" w:rsidRDefault="00866719" w:rsidP="00866719">
            <w:pPr>
              <w:rPr>
                <w:rFonts w:ascii="Arial" w:eastAsia="Times New Roman" w:hAnsi="Arial" w:cs="Arial"/>
                <w:sz w:val="20"/>
                <w:szCs w:val="20"/>
              </w:rPr>
            </w:pPr>
            <w:r w:rsidRPr="00866719">
              <w:rPr>
                <w:rFonts w:ascii="Arial" w:eastAsia="Times New Roman" w:hAnsi="Arial" w:cs="Arial"/>
                <w:sz w:val="20"/>
                <w:szCs w:val="20"/>
              </w:rPr>
              <w:t>x</w:t>
            </w:r>
          </w:p>
        </w:tc>
        <w:tc>
          <w:tcPr>
            <w:tcW w:w="860" w:type="dxa"/>
            <w:tcBorders>
              <w:right w:val="single" w:sz="12" w:space="0" w:color="000000"/>
            </w:tcBorders>
            <w:shd w:val="clear" w:color="auto" w:fill="FFFF00"/>
          </w:tcPr>
          <w:p w14:paraId="76D91DE8" w14:textId="77777777" w:rsidR="00866719" w:rsidRPr="00866719" w:rsidRDefault="00866719" w:rsidP="00866719">
            <w:pPr>
              <w:rPr>
                <w:rFonts w:ascii="Arial" w:eastAsia="Times New Roman" w:hAnsi="Arial" w:cs="Arial"/>
                <w:sz w:val="20"/>
                <w:szCs w:val="20"/>
              </w:rPr>
            </w:pPr>
          </w:p>
          <w:p w14:paraId="025D45FF" w14:textId="77777777" w:rsidR="00866719" w:rsidRPr="00866719" w:rsidRDefault="00866719" w:rsidP="00866719">
            <w:pPr>
              <w:rPr>
                <w:rFonts w:ascii="Arial" w:eastAsia="Times New Roman" w:hAnsi="Arial" w:cs="Arial"/>
                <w:sz w:val="20"/>
                <w:szCs w:val="20"/>
              </w:rPr>
            </w:pPr>
          </w:p>
          <w:p w14:paraId="4F52ECBA" w14:textId="77777777" w:rsidR="00866719" w:rsidRPr="00866719" w:rsidRDefault="00866719" w:rsidP="00866719">
            <w:pPr>
              <w:rPr>
                <w:rFonts w:ascii="Arial" w:eastAsia="Times New Roman" w:hAnsi="Arial" w:cs="Arial"/>
                <w:sz w:val="20"/>
                <w:szCs w:val="20"/>
              </w:rPr>
            </w:pPr>
            <w:r w:rsidRPr="00866719">
              <w:rPr>
                <w:rFonts w:ascii="Arial" w:eastAsia="Times New Roman" w:hAnsi="Arial" w:cs="Arial"/>
                <w:sz w:val="20"/>
                <w:szCs w:val="20"/>
              </w:rPr>
              <w:t>x</w:t>
            </w:r>
          </w:p>
        </w:tc>
      </w:tr>
      <w:tr w:rsidR="00866719" w:rsidRPr="00866719" w14:paraId="62AE2DF3" w14:textId="77777777" w:rsidTr="00C94F92">
        <w:trPr>
          <w:trHeight w:val="395"/>
        </w:trPr>
        <w:tc>
          <w:tcPr>
            <w:tcW w:w="5024" w:type="dxa"/>
            <w:gridSpan w:val="4"/>
          </w:tcPr>
          <w:p w14:paraId="1833CBA4" w14:textId="77777777" w:rsidR="00866719" w:rsidRPr="00866719" w:rsidRDefault="00866719" w:rsidP="00866719">
            <w:pPr>
              <w:rPr>
                <w:rFonts w:ascii="Arial" w:eastAsia="Times New Roman" w:hAnsi="Arial" w:cs="Arial"/>
                <w:sz w:val="20"/>
                <w:szCs w:val="20"/>
              </w:rPr>
            </w:pPr>
            <w:r w:rsidRPr="00866719">
              <w:rPr>
                <w:rFonts w:ascii="Arial" w:eastAsia="Times New Roman" w:hAnsi="Arial" w:cs="Arial"/>
                <w:sz w:val="20"/>
                <w:szCs w:val="20"/>
              </w:rPr>
              <w:t>1.MANIPULACIÓN DE LOS DOCUMENTOS DE CONVENIOS Y PROCESOS</w:t>
            </w:r>
          </w:p>
          <w:p w14:paraId="16181C89" w14:textId="77777777" w:rsidR="00866719" w:rsidRPr="00866719" w:rsidRDefault="00866719" w:rsidP="00866719">
            <w:pPr>
              <w:rPr>
                <w:rFonts w:ascii="Arial" w:eastAsia="Times New Roman" w:hAnsi="Arial" w:cs="Arial"/>
                <w:sz w:val="20"/>
                <w:szCs w:val="20"/>
              </w:rPr>
            </w:pPr>
            <w:r w:rsidRPr="00866719">
              <w:rPr>
                <w:rFonts w:ascii="Arial" w:eastAsia="Times New Roman" w:hAnsi="Arial" w:cs="Arial"/>
                <w:sz w:val="20"/>
                <w:szCs w:val="20"/>
              </w:rPr>
              <w:t>CONTRACTUALES</w:t>
            </w:r>
          </w:p>
        </w:tc>
        <w:tc>
          <w:tcPr>
            <w:tcW w:w="865" w:type="dxa"/>
          </w:tcPr>
          <w:p w14:paraId="360B71F6" w14:textId="77777777" w:rsidR="00866719" w:rsidRPr="00866719" w:rsidRDefault="00866719" w:rsidP="00866719">
            <w:pPr>
              <w:rPr>
                <w:rFonts w:ascii="Arial" w:eastAsia="Times New Roman" w:hAnsi="Arial" w:cs="Arial"/>
                <w:sz w:val="20"/>
                <w:szCs w:val="20"/>
              </w:rPr>
            </w:pPr>
          </w:p>
        </w:tc>
        <w:tc>
          <w:tcPr>
            <w:tcW w:w="865" w:type="dxa"/>
          </w:tcPr>
          <w:p w14:paraId="701FBB10" w14:textId="77777777" w:rsidR="00866719" w:rsidRPr="00866719" w:rsidRDefault="00866719" w:rsidP="00866719">
            <w:pPr>
              <w:rPr>
                <w:rFonts w:ascii="Arial" w:eastAsia="Times New Roman" w:hAnsi="Arial" w:cs="Arial"/>
                <w:sz w:val="20"/>
                <w:szCs w:val="20"/>
              </w:rPr>
            </w:pPr>
            <w:r w:rsidRPr="00866719">
              <w:rPr>
                <w:rFonts w:ascii="Arial" w:eastAsia="Times New Roman" w:hAnsi="Arial" w:cs="Arial"/>
                <w:sz w:val="20"/>
                <w:szCs w:val="20"/>
              </w:rPr>
              <w:t>X</w:t>
            </w:r>
          </w:p>
        </w:tc>
        <w:tc>
          <w:tcPr>
            <w:tcW w:w="865" w:type="dxa"/>
          </w:tcPr>
          <w:p w14:paraId="0C5846B5" w14:textId="77777777" w:rsidR="00866719" w:rsidRPr="00866719" w:rsidRDefault="00866719" w:rsidP="00866719">
            <w:pPr>
              <w:rPr>
                <w:rFonts w:ascii="Arial" w:eastAsia="Times New Roman" w:hAnsi="Arial" w:cs="Arial"/>
                <w:sz w:val="20"/>
                <w:szCs w:val="20"/>
              </w:rPr>
            </w:pPr>
            <w:r w:rsidRPr="00866719">
              <w:rPr>
                <w:rFonts w:ascii="Arial" w:eastAsia="Times New Roman" w:hAnsi="Arial" w:cs="Arial"/>
                <w:sz w:val="20"/>
                <w:szCs w:val="20"/>
              </w:rPr>
              <w:t>X</w:t>
            </w:r>
          </w:p>
        </w:tc>
        <w:tc>
          <w:tcPr>
            <w:tcW w:w="865" w:type="dxa"/>
          </w:tcPr>
          <w:p w14:paraId="319D44D4" w14:textId="77777777" w:rsidR="00866719" w:rsidRPr="00866719" w:rsidRDefault="00866719" w:rsidP="00866719">
            <w:pPr>
              <w:rPr>
                <w:rFonts w:ascii="Arial" w:eastAsia="Times New Roman" w:hAnsi="Arial" w:cs="Arial"/>
                <w:sz w:val="20"/>
                <w:szCs w:val="20"/>
              </w:rPr>
            </w:pPr>
            <w:r w:rsidRPr="00866719">
              <w:rPr>
                <w:rFonts w:ascii="Arial" w:eastAsia="Times New Roman" w:hAnsi="Arial" w:cs="Arial"/>
                <w:sz w:val="20"/>
                <w:szCs w:val="20"/>
              </w:rPr>
              <w:t>X</w:t>
            </w:r>
          </w:p>
        </w:tc>
        <w:tc>
          <w:tcPr>
            <w:tcW w:w="860" w:type="dxa"/>
            <w:tcBorders>
              <w:right w:val="single" w:sz="12" w:space="0" w:color="000000"/>
            </w:tcBorders>
          </w:tcPr>
          <w:p w14:paraId="79663FE5" w14:textId="77777777" w:rsidR="00866719" w:rsidRPr="00866719" w:rsidRDefault="00866719" w:rsidP="00866719">
            <w:pPr>
              <w:rPr>
                <w:rFonts w:ascii="Arial" w:eastAsia="Times New Roman" w:hAnsi="Arial" w:cs="Arial"/>
                <w:sz w:val="20"/>
                <w:szCs w:val="20"/>
              </w:rPr>
            </w:pPr>
            <w:r w:rsidRPr="00866719">
              <w:rPr>
                <w:rFonts w:ascii="Arial" w:eastAsia="Times New Roman" w:hAnsi="Arial" w:cs="Arial"/>
                <w:sz w:val="20"/>
                <w:szCs w:val="20"/>
              </w:rPr>
              <w:t>X</w:t>
            </w:r>
          </w:p>
        </w:tc>
      </w:tr>
    </w:tbl>
    <w:p w14:paraId="6BBE7009" w14:textId="31A17223" w:rsidR="005431EA" w:rsidRDefault="005431EA" w:rsidP="00BA4015">
      <w:pPr>
        <w:jc w:val="both"/>
        <w:rPr>
          <w:rFonts w:ascii="Arial" w:hAnsi="Arial" w:cs="Arial"/>
          <w:bCs/>
        </w:rPr>
      </w:pPr>
    </w:p>
    <w:p w14:paraId="5684DB04" w14:textId="77777777" w:rsidR="004E07AF" w:rsidRPr="00E63565" w:rsidRDefault="004E07AF" w:rsidP="004E07AF">
      <w:pPr>
        <w:rPr>
          <w:rFonts w:ascii="Arial" w:eastAsia="Arial" w:hAnsi="Arial" w:cs="Arial"/>
        </w:rPr>
      </w:pPr>
      <w:r w:rsidRPr="00E63565">
        <w:rPr>
          <w:rFonts w:ascii="Arial" w:eastAsia="Arial" w:hAnsi="Arial" w:cs="Arial"/>
        </w:rPr>
        <w:t>RIESGOS DE CORRUPCIÓN POR PROCESO INDERHUILA AÑO 2022</w:t>
      </w:r>
    </w:p>
    <w:tbl>
      <w:tblPr>
        <w:tblW w:w="9384" w:type="dxa"/>
        <w:jc w:val="center"/>
        <w:tblCellMar>
          <w:left w:w="70" w:type="dxa"/>
          <w:right w:w="70" w:type="dxa"/>
        </w:tblCellMar>
        <w:tblLook w:val="04A0" w:firstRow="1" w:lastRow="0" w:firstColumn="1" w:lastColumn="0" w:noHBand="0" w:noVBand="1"/>
      </w:tblPr>
      <w:tblGrid>
        <w:gridCol w:w="4853"/>
        <w:gridCol w:w="2133"/>
        <w:gridCol w:w="1131"/>
        <w:gridCol w:w="1273"/>
      </w:tblGrid>
      <w:tr w:rsidR="004E07AF" w:rsidRPr="00E63565" w14:paraId="5C964DC0" w14:textId="77777777" w:rsidTr="004E07AF">
        <w:trPr>
          <w:trHeight w:val="118"/>
          <w:jc w:val="center"/>
        </w:trPr>
        <w:tc>
          <w:tcPr>
            <w:tcW w:w="6986" w:type="dxa"/>
            <w:gridSpan w:val="2"/>
            <w:tcBorders>
              <w:top w:val="single" w:sz="8" w:space="0" w:color="auto"/>
              <w:left w:val="single" w:sz="8" w:space="0" w:color="auto"/>
              <w:bottom w:val="nil"/>
              <w:right w:val="nil"/>
            </w:tcBorders>
            <w:shd w:val="clear" w:color="000000" w:fill="C4D79B"/>
            <w:noWrap/>
            <w:vAlign w:val="bottom"/>
            <w:hideMark/>
          </w:tcPr>
          <w:p w14:paraId="1AAC3E93" w14:textId="77777777" w:rsidR="004E07AF" w:rsidRPr="00E63565" w:rsidRDefault="004E07AF" w:rsidP="00C94F92">
            <w:pPr>
              <w:rPr>
                <w:rFonts w:ascii="Arial" w:hAnsi="Arial" w:cs="Arial"/>
              </w:rPr>
            </w:pPr>
            <w:r w:rsidRPr="00E63565">
              <w:rPr>
                <w:rFonts w:ascii="Arial" w:hAnsi="Arial" w:cs="Arial"/>
              </w:rPr>
              <w:t>CONSOLIDADO RIESGOS DE CORRUPCIÓN 2021</w:t>
            </w:r>
          </w:p>
        </w:tc>
        <w:tc>
          <w:tcPr>
            <w:tcW w:w="1125" w:type="dxa"/>
            <w:tcBorders>
              <w:top w:val="single" w:sz="8" w:space="0" w:color="auto"/>
              <w:left w:val="nil"/>
              <w:bottom w:val="nil"/>
              <w:right w:val="nil"/>
            </w:tcBorders>
            <w:shd w:val="clear" w:color="000000" w:fill="C4D79B"/>
            <w:noWrap/>
            <w:vAlign w:val="bottom"/>
            <w:hideMark/>
          </w:tcPr>
          <w:p w14:paraId="5CE93BEE" w14:textId="77777777" w:rsidR="004E07AF" w:rsidRPr="00E63565" w:rsidRDefault="004E07AF" w:rsidP="00C94F92">
            <w:pPr>
              <w:rPr>
                <w:rFonts w:ascii="Arial" w:hAnsi="Arial" w:cs="Arial"/>
              </w:rPr>
            </w:pPr>
            <w:r w:rsidRPr="00E63565">
              <w:rPr>
                <w:rFonts w:ascii="Arial" w:hAnsi="Arial" w:cs="Arial"/>
              </w:rPr>
              <w:t> </w:t>
            </w:r>
          </w:p>
        </w:tc>
        <w:tc>
          <w:tcPr>
            <w:tcW w:w="1273" w:type="dxa"/>
            <w:tcBorders>
              <w:top w:val="single" w:sz="8" w:space="0" w:color="auto"/>
              <w:left w:val="nil"/>
              <w:bottom w:val="nil"/>
              <w:right w:val="single" w:sz="8" w:space="0" w:color="auto"/>
            </w:tcBorders>
            <w:shd w:val="clear" w:color="000000" w:fill="C4D79B"/>
            <w:noWrap/>
            <w:vAlign w:val="bottom"/>
            <w:hideMark/>
          </w:tcPr>
          <w:p w14:paraId="7AAD11F1" w14:textId="77777777" w:rsidR="004E07AF" w:rsidRPr="00E63565" w:rsidRDefault="004E07AF" w:rsidP="00C94F92">
            <w:pPr>
              <w:rPr>
                <w:rFonts w:ascii="Arial" w:hAnsi="Arial" w:cs="Arial"/>
              </w:rPr>
            </w:pPr>
            <w:r w:rsidRPr="00E63565">
              <w:rPr>
                <w:rFonts w:ascii="Arial" w:hAnsi="Arial" w:cs="Arial"/>
              </w:rPr>
              <w:t> </w:t>
            </w:r>
          </w:p>
        </w:tc>
      </w:tr>
      <w:tr w:rsidR="004E07AF" w:rsidRPr="00E63565" w14:paraId="1A2E314F" w14:textId="77777777" w:rsidTr="004E07AF">
        <w:trPr>
          <w:trHeight w:val="118"/>
          <w:jc w:val="center"/>
        </w:trPr>
        <w:tc>
          <w:tcPr>
            <w:tcW w:w="4853" w:type="dxa"/>
            <w:tcBorders>
              <w:top w:val="nil"/>
              <w:left w:val="single" w:sz="8" w:space="0" w:color="auto"/>
              <w:bottom w:val="nil"/>
              <w:right w:val="nil"/>
            </w:tcBorders>
            <w:shd w:val="clear" w:color="000000" w:fill="C4D79B"/>
            <w:noWrap/>
            <w:vAlign w:val="bottom"/>
            <w:hideMark/>
          </w:tcPr>
          <w:p w14:paraId="0D319AB1" w14:textId="77777777" w:rsidR="004E07AF" w:rsidRPr="00E63565" w:rsidRDefault="004E07AF" w:rsidP="00C94F92">
            <w:pPr>
              <w:rPr>
                <w:rFonts w:ascii="Arial" w:hAnsi="Arial" w:cs="Arial"/>
              </w:rPr>
            </w:pPr>
            <w:r w:rsidRPr="00E63565">
              <w:rPr>
                <w:rFonts w:ascii="Arial" w:hAnsi="Arial" w:cs="Arial"/>
              </w:rPr>
              <w:t>Recuento de NIVEL DEL RIESGO RESIDUAL 2021</w:t>
            </w:r>
          </w:p>
        </w:tc>
        <w:tc>
          <w:tcPr>
            <w:tcW w:w="2132" w:type="dxa"/>
            <w:tcBorders>
              <w:top w:val="nil"/>
              <w:left w:val="nil"/>
              <w:bottom w:val="nil"/>
              <w:right w:val="nil"/>
            </w:tcBorders>
            <w:shd w:val="clear" w:color="000000" w:fill="C4D79B"/>
            <w:noWrap/>
            <w:vAlign w:val="bottom"/>
            <w:hideMark/>
          </w:tcPr>
          <w:p w14:paraId="430826E8" w14:textId="77777777" w:rsidR="004E07AF" w:rsidRPr="00E63565" w:rsidRDefault="004E07AF" w:rsidP="00C94F92">
            <w:pPr>
              <w:rPr>
                <w:rFonts w:ascii="Arial" w:hAnsi="Arial" w:cs="Arial"/>
              </w:rPr>
            </w:pPr>
            <w:r w:rsidRPr="00E63565">
              <w:rPr>
                <w:rFonts w:ascii="Arial" w:hAnsi="Arial" w:cs="Arial"/>
              </w:rPr>
              <w:t>Etiquetas de columna</w:t>
            </w:r>
          </w:p>
        </w:tc>
        <w:tc>
          <w:tcPr>
            <w:tcW w:w="1125" w:type="dxa"/>
            <w:tcBorders>
              <w:top w:val="nil"/>
              <w:left w:val="nil"/>
              <w:bottom w:val="nil"/>
              <w:right w:val="nil"/>
            </w:tcBorders>
            <w:shd w:val="clear" w:color="000000" w:fill="C4D79B"/>
            <w:noWrap/>
            <w:vAlign w:val="bottom"/>
            <w:hideMark/>
          </w:tcPr>
          <w:p w14:paraId="2AC96B5F" w14:textId="77777777" w:rsidR="004E07AF" w:rsidRPr="00E63565" w:rsidRDefault="004E07AF" w:rsidP="00C94F92">
            <w:pPr>
              <w:rPr>
                <w:rFonts w:ascii="Arial" w:hAnsi="Arial" w:cs="Arial"/>
              </w:rPr>
            </w:pPr>
            <w:r w:rsidRPr="00E63565">
              <w:rPr>
                <w:rFonts w:ascii="Arial" w:hAnsi="Arial" w:cs="Arial"/>
              </w:rPr>
              <w:t> </w:t>
            </w:r>
          </w:p>
        </w:tc>
        <w:tc>
          <w:tcPr>
            <w:tcW w:w="1273" w:type="dxa"/>
            <w:tcBorders>
              <w:top w:val="nil"/>
              <w:left w:val="nil"/>
              <w:bottom w:val="nil"/>
              <w:right w:val="single" w:sz="8" w:space="0" w:color="auto"/>
            </w:tcBorders>
            <w:shd w:val="clear" w:color="000000" w:fill="C4D79B"/>
            <w:noWrap/>
            <w:vAlign w:val="bottom"/>
            <w:hideMark/>
          </w:tcPr>
          <w:p w14:paraId="0C28F43B" w14:textId="77777777" w:rsidR="004E07AF" w:rsidRPr="00E63565" w:rsidRDefault="004E07AF" w:rsidP="00C94F92">
            <w:pPr>
              <w:rPr>
                <w:rFonts w:ascii="Arial" w:hAnsi="Arial" w:cs="Arial"/>
              </w:rPr>
            </w:pPr>
            <w:r w:rsidRPr="00E63565">
              <w:rPr>
                <w:rFonts w:ascii="Arial" w:hAnsi="Arial" w:cs="Arial"/>
              </w:rPr>
              <w:t> </w:t>
            </w:r>
          </w:p>
        </w:tc>
      </w:tr>
      <w:tr w:rsidR="004E07AF" w:rsidRPr="00E63565" w14:paraId="0AFD459D" w14:textId="77777777" w:rsidTr="004E07AF">
        <w:trPr>
          <w:trHeight w:val="118"/>
          <w:jc w:val="center"/>
        </w:trPr>
        <w:tc>
          <w:tcPr>
            <w:tcW w:w="4853" w:type="dxa"/>
            <w:tcBorders>
              <w:top w:val="nil"/>
              <w:left w:val="single" w:sz="8" w:space="0" w:color="auto"/>
              <w:bottom w:val="single" w:sz="4" w:space="0" w:color="95B3D7"/>
              <w:right w:val="nil"/>
            </w:tcBorders>
            <w:shd w:val="clear" w:color="000000" w:fill="C4D79B"/>
            <w:noWrap/>
            <w:vAlign w:val="bottom"/>
            <w:hideMark/>
          </w:tcPr>
          <w:p w14:paraId="79266E2D" w14:textId="77777777" w:rsidR="004E07AF" w:rsidRPr="00E63565" w:rsidRDefault="004E07AF" w:rsidP="00C94F92">
            <w:pPr>
              <w:rPr>
                <w:rFonts w:ascii="Arial" w:hAnsi="Arial" w:cs="Arial"/>
              </w:rPr>
            </w:pPr>
            <w:r w:rsidRPr="00E63565">
              <w:rPr>
                <w:rFonts w:ascii="Arial" w:hAnsi="Arial" w:cs="Arial"/>
              </w:rPr>
              <w:t>Etiquetas de fila</w:t>
            </w:r>
          </w:p>
        </w:tc>
        <w:tc>
          <w:tcPr>
            <w:tcW w:w="2132" w:type="dxa"/>
            <w:tcBorders>
              <w:top w:val="nil"/>
              <w:left w:val="nil"/>
              <w:bottom w:val="single" w:sz="4" w:space="0" w:color="95B3D7"/>
              <w:right w:val="nil"/>
            </w:tcBorders>
            <w:shd w:val="clear" w:color="000000" w:fill="C4D79B"/>
            <w:noWrap/>
            <w:vAlign w:val="bottom"/>
            <w:hideMark/>
          </w:tcPr>
          <w:p w14:paraId="525DA351" w14:textId="77777777" w:rsidR="004E07AF" w:rsidRPr="00E63565" w:rsidRDefault="004E07AF" w:rsidP="00C94F92">
            <w:pPr>
              <w:rPr>
                <w:rFonts w:ascii="Arial" w:hAnsi="Arial" w:cs="Arial"/>
              </w:rPr>
            </w:pPr>
            <w:r w:rsidRPr="00E63565">
              <w:rPr>
                <w:rFonts w:ascii="Arial" w:hAnsi="Arial" w:cs="Arial"/>
              </w:rPr>
              <w:t>Baja</w:t>
            </w:r>
          </w:p>
        </w:tc>
        <w:tc>
          <w:tcPr>
            <w:tcW w:w="1125" w:type="dxa"/>
            <w:tcBorders>
              <w:top w:val="nil"/>
              <w:left w:val="nil"/>
              <w:bottom w:val="single" w:sz="4" w:space="0" w:color="95B3D7"/>
              <w:right w:val="nil"/>
            </w:tcBorders>
            <w:shd w:val="clear" w:color="000000" w:fill="C4D79B"/>
            <w:noWrap/>
            <w:vAlign w:val="bottom"/>
            <w:hideMark/>
          </w:tcPr>
          <w:p w14:paraId="6D4F34B6" w14:textId="77777777" w:rsidR="004E07AF" w:rsidRPr="00E63565" w:rsidRDefault="004E07AF" w:rsidP="00C94F92">
            <w:pPr>
              <w:rPr>
                <w:rFonts w:ascii="Arial" w:hAnsi="Arial" w:cs="Arial"/>
              </w:rPr>
            </w:pPr>
            <w:r w:rsidRPr="00E63565">
              <w:rPr>
                <w:rFonts w:ascii="Arial" w:hAnsi="Arial" w:cs="Arial"/>
              </w:rPr>
              <w:t>Moderado</w:t>
            </w:r>
          </w:p>
        </w:tc>
        <w:tc>
          <w:tcPr>
            <w:tcW w:w="1273" w:type="dxa"/>
            <w:tcBorders>
              <w:top w:val="nil"/>
              <w:left w:val="nil"/>
              <w:bottom w:val="single" w:sz="4" w:space="0" w:color="95B3D7"/>
              <w:right w:val="single" w:sz="8" w:space="0" w:color="auto"/>
            </w:tcBorders>
            <w:shd w:val="clear" w:color="000000" w:fill="C4D79B"/>
            <w:noWrap/>
            <w:vAlign w:val="bottom"/>
            <w:hideMark/>
          </w:tcPr>
          <w:p w14:paraId="12A6259A" w14:textId="77777777" w:rsidR="004E07AF" w:rsidRPr="00E63565" w:rsidRDefault="004E07AF" w:rsidP="00C94F92">
            <w:pPr>
              <w:rPr>
                <w:rFonts w:ascii="Arial" w:hAnsi="Arial" w:cs="Arial"/>
              </w:rPr>
            </w:pPr>
            <w:r w:rsidRPr="00E63565">
              <w:rPr>
                <w:rFonts w:ascii="Arial" w:hAnsi="Arial" w:cs="Arial"/>
              </w:rPr>
              <w:t>Total, general</w:t>
            </w:r>
          </w:p>
        </w:tc>
      </w:tr>
      <w:tr w:rsidR="004E07AF" w:rsidRPr="00E63565" w14:paraId="0AEE8087" w14:textId="77777777" w:rsidTr="004E07AF">
        <w:trPr>
          <w:trHeight w:val="118"/>
          <w:jc w:val="center"/>
        </w:trPr>
        <w:tc>
          <w:tcPr>
            <w:tcW w:w="4853" w:type="dxa"/>
            <w:tcBorders>
              <w:top w:val="nil"/>
              <w:left w:val="single" w:sz="8" w:space="0" w:color="auto"/>
              <w:bottom w:val="nil"/>
              <w:right w:val="nil"/>
            </w:tcBorders>
            <w:shd w:val="clear" w:color="auto" w:fill="auto"/>
            <w:noWrap/>
            <w:vAlign w:val="bottom"/>
            <w:hideMark/>
          </w:tcPr>
          <w:p w14:paraId="31644225" w14:textId="77777777" w:rsidR="004E07AF" w:rsidRPr="00E63565" w:rsidRDefault="004E07AF" w:rsidP="00C94F92">
            <w:pPr>
              <w:rPr>
                <w:rFonts w:ascii="Arial" w:hAnsi="Arial" w:cs="Arial"/>
              </w:rPr>
            </w:pPr>
            <w:r w:rsidRPr="00E63565">
              <w:rPr>
                <w:rFonts w:ascii="Arial" w:hAnsi="Arial" w:cs="Arial"/>
              </w:rPr>
              <w:t>COMUNICACIONES ESTRATEGICAS Y TIC</w:t>
            </w:r>
          </w:p>
        </w:tc>
        <w:tc>
          <w:tcPr>
            <w:tcW w:w="2132" w:type="dxa"/>
            <w:tcBorders>
              <w:top w:val="nil"/>
              <w:left w:val="nil"/>
              <w:bottom w:val="nil"/>
              <w:right w:val="nil"/>
            </w:tcBorders>
            <w:shd w:val="clear" w:color="auto" w:fill="auto"/>
            <w:noWrap/>
            <w:vAlign w:val="bottom"/>
            <w:hideMark/>
          </w:tcPr>
          <w:p w14:paraId="6E4A626D" w14:textId="77777777" w:rsidR="004E07AF" w:rsidRPr="00E63565" w:rsidRDefault="004E07AF" w:rsidP="00C94F92">
            <w:pPr>
              <w:rPr>
                <w:rFonts w:ascii="Arial" w:hAnsi="Arial" w:cs="Arial"/>
              </w:rPr>
            </w:pPr>
          </w:p>
        </w:tc>
        <w:tc>
          <w:tcPr>
            <w:tcW w:w="1125" w:type="dxa"/>
            <w:tcBorders>
              <w:top w:val="nil"/>
              <w:left w:val="nil"/>
              <w:bottom w:val="nil"/>
              <w:right w:val="nil"/>
            </w:tcBorders>
            <w:shd w:val="clear" w:color="auto" w:fill="auto"/>
            <w:noWrap/>
            <w:vAlign w:val="bottom"/>
            <w:hideMark/>
          </w:tcPr>
          <w:p w14:paraId="36AED966" w14:textId="77777777" w:rsidR="004E07AF" w:rsidRPr="00E63565" w:rsidRDefault="004E07AF" w:rsidP="00C94F92">
            <w:pPr>
              <w:rPr>
                <w:rFonts w:ascii="Arial" w:hAnsi="Arial" w:cs="Arial"/>
              </w:rPr>
            </w:pPr>
            <w:r w:rsidRPr="00E63565">
              <w:rPr>
                <w:rFonts w:ascii="Arial" w:hAnsi="Arial" w:cs="Arial"/>
              </w:rPr>
              <w:t>2</w:t>
            </w:r>
          </w:p>
        </w:tc>
        <w:tc>
          <w:tcPr>
            <w:tcW w:w="1273" w:type="dxa"/>
            <w:tcBorders>
              <w:top w:val="nil"/>
              <w:left w:val="nil"/>
              <w:bottom w:val="nil"/>
              <w:right w:val="single" w:sz="8" w:space="0" w:color="auto"/>
            </w:tcBorders>
            <w:shd w:val="clear" w:color="auto" w:fill="auto"/>
            <w:noWrap/>
            <w:vAlign w:val="bottom"/>
            <w:hideMark/>
          </w:tcPr>
          <w:p w14:paraId="6CD6E3CF" w14:textId="77777777" w:rsidR="004E07AF" w:rsidRPr="00E63565" w:rsidRDefault="004E07AF" w:rsidP="00C94F92">
            <w:pPr>
              <w:rPr>
                <w:rFonts w:ascii="Arial" w:hAnsi="Arial" w:cs="Arial"/>
              </w:rPr>
            </w:pPr>
            <w:r w:rsidRPr="00E63565">
              <w:rPr>
                <w:rFonts w:ascii="Arial" w:hAnsi="Arial" w:cs="Arial"/>
              </w:rPr>
              <w:t>2</w:t>
            </w:r>
          </w:p>
        </w:tc>
      </w:tr>
      <w:tr w:rsidR="004E07AF" w:rsidRPr="00E63565" w14:paraId="4C49BDBC" w14:textId="77777777" w:rsidTr="004E07AF">
        <w:trPr>
          <w:trHeight w:val="118"/>
          <w:jc w:val="center"/>
        </w:trPr>
        <w:tc>
          <w:tcPr>
            <w:tcW w:w="4853" w:type="dxa"/>
            <w:tcBorders>
              <w:top w:val="nil"/>
              <w:left w:val="single" w:sz="8" w:space="0" w:color="auto"/>
              <w:bottom w:val="nil"/>
              <w:right w:val="nil"/>
            </w:tcBorders>
            <w:shd w:val="clear" w:color="auto" w:fill="auto"/>
            <w:noWrap/>
            <w:vAlign w:val="bottom"/>
            <w:hideMark/>
          </w:tcPr>
          <w:p w14:paraId="7AC56620" w14:textId="77777777" w:rsidR="004E07AF" w:rsidRPr="00E63565" w:rsidRDefault="004E07AF" w:rsidP="00C94F92">
            <w:pPr>
              <w:rPr>
                <w:rFonts w:ascii="Arial" w:hAnsi="Arial" w:cs="Arial"/>
              </w:rPr>
            </w:pPr>
            <w:r w:rsidRPr="00E63565">
              <w:rPr>
                <w:rFonts w:ascii="Arial" w:hAnsi="Arial" w:cs="Arial"/>
              </w:rPr>
              <w:t>CONTROL INTERNO</w:t>
            </w:r>
          </w:p>
        </w:tc>
        <w:tc>
          <w:tcPr>
            <w:tcW w:w="2132" w:type="dxa"/>
            <w:tcBorders>
              <w:top w:val="nil"/>
              <w:left w:val="nil"/>
              <w:bottom w:val="nil"/>
              <w:right w:val="nil"/>
            </w:tcBorders>
            <w:shd w:val="clear" w:color="auto" w:fill="auto"/>
            <w:noWrap/>
            <w:vAlign w:val="bottom"/>
            <w:hideMark/>
          </w:tcPr>
          <w:p w14:paraId="01EBC47A" w14:textId="77777777" w:rsidR="004E07AF" w:rsidRPr="00E63565" w:rsidRDefault="004E07AF" w:rsidP="00C94F92">
            <w:pPr>
              <w:rPr>
                <w:rFonts w:ascii="Arial" w:hAnsi="Arial" w:cs="Arial"/>
              </w:rPr>
            </w:pPr>
            <w:r w:rsidRPr="00E63565">
              <w:rPr>
                <w:rFonts w:ascii="Arial" w:hAnsi="Arial" w:cs="Arial"/>
              </w:rPr>
              <w:t>1</w:t>
            </w:r>
          </w:p>
        </w:tc>
        <w:tc>
          <w:tcPr>
            <w:tcW w:w="1125" w:type="dxa"/>
            <w:tcBorders>
              <w:top w:val="nil"/>
              <w:left w:val="nil"/>
              <w:bottom w:val="nil"/>
              <w:right w:val="nil"/>
            </w:tcBorders>
            <w:shd w:val="clear" w:color="auto" w:fill="auto"/>
            <w:noWrap/>
            <w:vAlign w:val="bottom"/>
            <w:hideMark/>
          </w:tcPr>
          <w:p w14:paraId="4CDD30B2" w14:textId="77777777" w:rsidR="004E07AF" w:rsidRPr="00E63565" w:rsidRDefault="004E07AF" w:rsidP="00C94F92">
            <w:pPr>
              <w:rPr>
                <w:rFonts w:ascii="Arial" w:hAnsi="Arial" w:cs="Arial"/>
              </w:rPr>
            </w:pPr>
          </w:p>
        </w:tc>
        <w:tc>
          <w:tcPr>
            <w:tcW w:w="1273" w:type="dxa"/>
            <w:tcBorders>
              <w:top w:val="nil"/>
              <w:left w:val="nil"/>
              <w:bottom w:val="nil"/>
              <w:right w:val="single" w:sz="8" w:space="0" w:color="auto"/>
            </w:tcBorders>
            <w:shd w:val="clear" w:color="auto" w:fill="auto"/>
            <w:noWrap/>
            <w:vAlign w:val="bottom"/>
            <w:hideMark/>
          </w:tcPr>
          <w:p w14:paraId="5CA1F53B" w14:textId="77777777" w:rsidR="004E07AF" w:rsidRPr="00E63565" w:rsidRDefault="004E07AF" w:rsidP="00C94F92">
            <w:pPr>
              <w:rPr>
                <w:rFonts w:ascii="Arial" w:hAnsi="Arial" w:cs="Arial"/>
              </w:rPr>
            </w:pPr>
            <w:r w:rsidRPr="00E63565">
              <w:rPr>
                <w:rFonts w:ascii="Arial" w:hAnsi="Arial" w:cs="Arial"/>
              </w:rPr>
              <w:t>1</w:t>
            </w:r>
          </w:p>
        </w:tc>
      </w:tr>
      <w:tr w:rsidR="004E07AF" w:rsidRPr="00E63565" w14:paraId="5336445D" w14:textId="77777777" w:rsidTr="004E07AF">
        <w:trPr>
          <w:trHeight w:val="118"/>
          <w:jc w:val="center"/>
        </w:trPr>
        <w:tc>
          <w:tcPr>
            <w:tcW w:w="4853" w:type="dxa"/>
            <w:tcBorders>
              <w:top w:val="nil"/>
              <w:left w:val="single" w:sz="8" w:space="0" w:color="auto"/>
              <w:bottom w:val="nil"/>
              <w:right w:val="nil"/>
            </w:tcBorders>
            <w:shd w:val="clear" w:color="auto" w:fill="auto"/>
            <w:noWrap/>
            <w:vAlign w:val="bottom"/>
            <w:hideMark/>
          </w:tcPr>
          <w:p w14:paraId="4400C551" w14:textId="77777777" w:rsidR="004E07AF" w:rsidRPr="00E63565" w:rsidRDefault="004E07AF" w:rsidP="00C94F92">
            <w:pPr>
              <w:rPr>
                <w:rFonts w:ascii="Arial" w:hAnsi="Arial" w:cs="Arial"/>
              </w:rPr>
            </w:pPr>
            <w:r w:rsidRPr="00E63565">
              <w:rPr>
                <w:rFonts w:ascii="Arial" w:hAnsi="Arial" w:cs="Arial"/>
              </w:rPr>
              <w:t>DIRECCIONAMIENTO ESTRATÉGICO Y PLANEACIÓN</w:t>
            </w:r>
          </w:p>
        </w:tc>
        <w:tc>
          <w:tcPr>
            <w:tcW w:w="2132" w:type="dxa"/>
            <w:tcBorders>
              <w:top w:val="nil"/>
              <w:left w:val="nil"/>
              <w:bottom w:val="nil"/>
              <w:right w:val="nil"/>
            </w:tcBorders>
            <w:shd w:val="clear" w:color="auto" w:fill="auto"/>
            <w:noWrap/>
            <w:vAlign w:val="bottom"/>
            <w:hideMark/>
          </w:tcPr>
          <w:p w14:paraId="6C9E7D1B" w14:textId="77777777" w:rsidR="004E07AF" w:rsidRPr="00E63565" w:rsidRDefault="004E07AF" w:rsidP="00C94F92">
            <w:pPr>
              <w:rPr>
                <w:rFonts w:ascii="Arial" w:hAnsi="Arial" w:cs="Arial"/>
              </w:rPr>
            </w:pPr>
            <w:r w:rsidRPr="00E63565">
              <w:rPr>
                <w:rFonts w:ascii="Arial" w:hAnsi="Arial" w:cs="Arial"/>
              </w:rPr>
              <w:t>2</w:t>
            </w:r>
          </w:p>
        </w:tc>
        <w:tc>
          <w:tcPr>
            <w:tcW w:w="1125" w:type="dxa"/>
            <w:tcBorders>
              <w:top w:val="nil"/>
              <w:left w:val="nil"/>
              <w:bottom w:val="nil"/>
              <w:right w:val="nil"/>
            </w:tcBorders>
            <w:shd w:val="clear" w:color="auto" w:fill="auto"/>
            <w:noWrap/>
            <w:vAlign w:val="bottom"/>
            <w:hideMark/>
          </w:tcPr>
          <w:p w14:paraId="173255FE" w14:textId="77777777" w:rsidR="004E07AF" w:rsidRPr="00E63565" w:rsidRDefault="004E07AF" w:rsidP="00C94F92">
            <w:pPr>
              <w:rPr>
                <w:rFonts w:ascii="Arial" w:hAnsi="Arial" w:cs="Arial"/>
              </w:rPr>
            </w:pPr>
          </w:p>
        </w:tc>
        <w:tc>
          <w:tcPr>
            <w:tcW w:w="1273" w:type="dxa"/>
            <w:tcBorders>
              <w:top w:val="nil"/>
              <w:left w:val="nil"/>
              <w:bottom w:val="nil"/>
              <w:right w:val="single" w:sz="8" w:space="0" w:color="auto"/>
            </w:tcBorders>
            <w:shd w:val="clear" w:color="auto" w:fill="auto"/>
            <w:noWrap/>
            <w:vAlign w:val="bottom"/>
            <w:hideMark/>
          </w:tcPr>
          <w:p w14:paraId="0119BB62" w14:textId="77777777" w:rsidR="004E07AF" w:rsidRPr="00E63565" w:rsidRDefault="004E07AF" w:rsidP="00C94F92">
            <w:pPr>
              <w:rPr>
                <w:rFonts w:ascii="Arial" w:hAnsi="Arial" w:cs="Arial"/>
              </w:rPr>
            </w:pPr>
            <w:r w:rsidRPr="00E63565">
              <w:rPr>
                <w:rFonts w:ascii="Arial" w:hAnsi="Arial" w:cs="Arial"/>
              </w:rPr>
              <w:t>2</w:t>
            </w:r>
          </w:p>
        </w:tc>
      </w:tr>
      <w:tr w:rsidR="004E07AF" w:rsidRPr="00E63565" w14:paraId="6006BCAA" w14:textId="77777777" w:rsidTr="004E07AF">
        <w:trPr>
          <w:trHeight w:val="118"/>
          <w:jc w:val="center"/>
        </w:trPr>
        <w:tc>
          <w:tcPr>
            <w:tcW w:w="4853" w:type="dxa"/>
            <w:tcBorders>
              <w:top w:val="nil"/>
              <w:left w:val="single" w:sz="8" w:space="0" w:color="auto"/>
              <w:bottom w:val="nil"/>
              <w:right w:val="nil"/>
            </w:tcBorders>
            <w:shd w:val="clear" w:color="auto" w:fill="auto"/>
            <w:noWrap/>
            <w:vAlign w:val="bottom"/>
            <w:hideMark/>
          </w:tcPr>
          <w:p w14:paraId="63E9929A" w14:textId="77777777" w:rsidR="004E07AF" w:rsidRPr="00E63565" w:rsidRDefault="004E07AF" w:rsidP="00C94F92">
            <w:pPr>
              <w:rPr>
                <w:rFonts w:ascii="Arial" w:hAnsi="Arial" w:cs="Arial"/>
              </w:rPr>
            </w:pPr>
            <w:r w:rsidRPr="00E63565">
              <w:rPr>
                <w:rFonts w:ascii="Arial" w:hAnsi="Arial" w:cs="Arial"/>
              </w:rPr>
              <w:t>FOMENTO AL DESARROLLO SOCIAL</w:t>
            </w:r>
          </w:p>
        </w:tc>
        <w:tc>
          <w:tcPr>
            <w:tcW w:w="2132" w:type="dxa"/>
            <w:tcBorders>
              <w:top w:val="nil"/>
              <w:left w:val="nil"/>
              <w:bottom w:val="nil"/>
              <w:right w:val="nil"/>
            </w:tcBorders>
            <w:shd w:val="clear" w:color="auto" w:fill="auto"/>
            <w:noWrap/>
            <w:vAlign w:val="bottom"/>
            <w:hideMark/>
          </w:tcPr>
          <w:p w14:paraId="12AA1C0D" w14:textId="77777777" w:rsidR="004E07AF" w:rsidRPr="00E63565" w:rsidRDefault="004E07AF" w:rsidP="00C94F92">
            <w:pPr>
              <w:rPr>
                <w:rFonts w:ascii="Arial" w:hAnsi="Arial" w:cs="Arial"/>
              </w:rPr>
            </w:pPr>
            <w:r w:rsidRPr="00E63565">
              <w:rPr>
                <w:rFonts w:ascii="Arial" w:hAnsi="Arial" w:cs="Arial"/>
              </w:rPr>
              <w:t>1</w:t>
            </w:r>
          </w:p>
        </w:tc>
        <w:tc>
          <w:tcPr>
            <w:tcW w:w="1125" w:type="dxa"/>
            <w:tcBorders>
              <w:top w:val="nil"/>
              <w:left w:val="nil"/>
              <w:bottom w:val="nil"/>
              <w:right w:val="nil"/>
            </w:tcBorders>
            <w:shd w:val="clear" w:color="auto" w:fill="auto"/>
            <w:noWrap/>
            <w:vAlign w:val="bottom"/>
            <w:hideMark/>
          </w:tcPr>
          <w:p w14:paraId="2302ED1A" w14:textId="77777777" w:rsidR="004E07AF" w:rsidRPr="00E63565" w:rsidRDefault="004E07AF" w:rsidP="00C94F92">
            <w:pPr>
              <w:rPr>
                <w:rFonts w:ascii="Arial" w:hAnsi="Arial" w:cs="Arial"/>
              </w:rPr>
            </w:pPr>
          </w:p>
        </w:tc>
        <w:tc>
          <w:tcPr>
            <w:tcW w:w="1273" w:type="dxa"/>
            <w:tcBorders>
              <w:top w:val="nil"/>
              <w:left w:val="nil"/>
              <w:bottom w:val="nil"/>
              <w:right w:val="single" w:sz="8" w:space="0" w:color="auto"/>
            </w:tcBorders>
            <w:shd w:val="clear" w:color="auto" w:fill="auto"/>
            <w:noWrap/>
            <w:vAlign w:val="bottom"/>
            <w:hideMark/>
          </w:tcPr>
          <w:p w14:paraId="424EB1C5" w14:textId="77777777" w:rsidR="004E07AF" w:rsidRPr="00E63565" w:rsidRDefault="004E07AF" w:rsidP="00C94F92">
            <w:pPr>
              <w:rPr>
                <w:rFonts w:ascii="Arial" w:hAnsi="Arial" w:cs="Arial"/>
              </w:rPr>
            </w:pPr>
            <w:r w:rsidRPr="00E63565">
              <w:rPr>
                <w:rFonts w:ascii="Arial" w:hAnsi="Arial" w:cs="Arial"/>
              </w:rPr>
              <w:t>1</w:t>
            </w:r>
          </w:p>
        </w:tc>
      </w:tr>
      <w:tr w:rsidR="004E07AF" w:rsidRPr="00E63565" w14:paraId="7C117BC3" w14:textId="77777777" w:rsidTr="004E07AF">
        <w:trPr>
          <w:trHeight w:val="118"/>
          <w:jc w:val="center"/>
        </w:trPr>
        <w:tc>
          <w:tcPr>
            <w:tcW w:w="4853" w:type="dxa"/>
            <w:tcBorders>
              <w:top w:val="nil"/>
              <w:left w:val="single" w:sz="8" w:space="0" w:color="auto"/>
              <w:bottom w:val="nil"/>
              <w:right w:val="nil"/>
            </w:tcBorders>
            <w:shd w:val="clear" w:color="auto" w:fill="auto"/>
            <w:noWrap/>
            <w:vAlign w:val="bottom"/>
            <w:hideMark/>
          </w:tcPr>
          <w:p w14:paraId="7D80A763" w14:textId="77777777" w:rsidR="004E07AF" w:rsidRPr="00E63565" w:rsidRDefault="004E07AF" w:rsidP="00C94F92">
            <w:pPr>
              <w:rPr>
                <w:rFonts w:ascii="Arial" w:hAnsi="Arial" w:cs="Arial"/>
              </w:rPr>
            </w:pPr>
            <w:r w:rsidRPr="00E63565">
              <w:rPr>
                <w:rFonts w:ascii="Arial" w:hAnsi="Arial" w:cs="Arial"/>
              </w:rPr>
              <w:t>FOMENTO Y LIDERAZGO DEPORTIVO</w:t>
            </w:r>
          </w:p>
        </w:tc>
        <w:tc>
          <w:tcPr>
            <w:tcW w:w="2132" w:type="dxa"/>
            <w:tcBorders>
              <w:top w:val="nil"/>
              <w:left w:val="nil"/>
              <w:bottom w:val="nil"/>
              <w:right w:val="nil"/>
            </w:tcBorders>
            <w:shd w:val="clear" w:color="auto" w:fill="auto"/>
            <w:noWrap/>
            <w:vAlign w:val="bottom"/>
            <w:hideMark/>
          </w:tcPr>
          <w:p w14:paraId="4BA274CE" w14:textId="77777777" w:rsidR="004E07AF" w:rsidRPr="00E63565" w:rsidRDefault="004E07AF" w:rsidP="00C94F92">
            <w:pPr>
              <w:rPr>
                <w:rFonts w:ascii="Arial" w:hAnsi="Arial" w:cs="Arial"/>
              </w:rPr>
            </w:pPr>
          </w:p>
        </w:tc>
        <w:tc>
          <w:tcPr>
            <w:tcW w:w="1125" w:type="dxa"/>
            <w:tcBorders>
              <w:top w:val="nil"/>
              <w:left w:val="nil"/>
              <w:bottom w:val="nil"/>
              <w:right w:val="nil"/>
            </w:tcBorders>
            <w:shd w:val="clear" w:color="auto" w:fill="auto"/>
            <w:noWrap/>
            <w:vAlign w:val="bottom"/>
            <w:hideMark/>
          </w:tcPr>
          <w:p w14:paraId="3267D5C8" w14:textId="77777777" w:rsidR="004E07AF" w:rsidRPr="00E63565" w:rsidRDefault="004E07AF" w:rsidP="00C94F92">
            <w:pPr>
              <w:rPr>
                <w:rFonts w:ascii="Arial" w:hAnsi="Arial" w:cs="Arial"/>
              </w:rPr>
            </w:pPr>
            <w:r w:rsidRPr="00E63565">
              <w:rPr>
                <w:rFonts w:ascii="Arial" w:hAnsi="Arial" w:cs="Arial"/>
              </w:rPr>
              <w:t>1</w:t>
            </w:r>
          </w:p>
        </w:tc>
        <w:tc>
          <w:tcPr>
            <w:tcW w:w="1273" w:type="dxa"/>
            <w:tcBorders>
              <w:top w:val="nil"/>
              <w:left w:val="nil"/>
              <w:bottom w:val="nil"/>
              <w:right w:val="single" w:sz="8" w:space="0" w:color="auto"/>
            </w:tcBorders>
            <w:shd w:val="clear" w:color="auto" w:fill="auto"/>
            <w:noWrap/>
            <w:vAlign w:val="bottom"/>
            <w:hideMark/>
          </w:tcPr>
          <w:p w14:paraId="5481366B" w14:textId="77777777" w:rsidR="004E07AF" w:rsidRPr="00E63565" w:rsidRDefault="004E07AF" w:rsidP="00C94F92">
            <w:pPr>
              <w:rPr>
                <w:rFonts w:ascii="Arial" w:hAnsi="Arial" w:cs="Arial"/>
              </w:rPr>
            </w:pPr>
            <w:r w:rsidRPr="00E63565">
              <w:rPr>
                <w:rFonts w:ascii="Arial" w:hAnsi="Arial" w:cs="Arial"/>
              </w:rPr>
              <w:t>1</w:t>
            </w:r>
          </w:p>
        </w:tc>
      </w:tr>
      <w:tr w:rsidR="004E07AF" w:rsidRPr="00E63565" w14:paraId="1B6C85AD" w14:textId="77777777" w:rsidTr="004E07AF">
        <w:trPr>
          <w:trHeight w:val="118"/>
          <w:jc w:val="center"/>
        </w:trPr>
        <w:tc>
          <w:tcPr>
            <w:tcW w:w="4853" w:type="dxa"/>
            <w:tcBorders>
              <w:top w:val="nil"/>
              <w:left w:val="single" w:sz="8" w:space="0" w:color="auto"/>
              <w:bottom w:val="nil"/>
              <w:right w:val="nil"/>
            </w:tcBorders>
            <w:shd w:val="clear" w:color="auto" w:fill="auto"/>
            <w:noWrap/>
            <w:vAlign w:val="bottom"/>
            <w:hideMark/>
          </w:tcPr>
          <w:p w14:paraId="45C5E053" w14:textId="77777777" w:rsidR="004E07AF" w:rsidRPr="00E63565" w:rsidRDefault="004E07AF" w:rsidP="00C94F92">
            <w:pPr>
              <w:rPr>
                <w:rFonts w:ascii="Arial" w:hAnsi="Arial" w:cs="Arial"/>
              </w:rPr>
            </w:pPr>
            <w:r w:rsidRPr="00E63565">
              <w:rPr>
                <w:rFonts w:ascii="Arial" w:hAnsi="Arial" w:cs="Arial"/>
              </w:rPr>
              <w:t>GESTIÓN DE BIENES Y SERVICIOS</w:t>
            </w:r>
          </w:p>
        </w:tc>
        <w:tc>
          <w:tcPr>
            <w:tcW w:w="2132" w:type="dxa"/>
            <w:tcBorders>
              <w:top w:val="nil"/>
              <w:left w:val="nil"/>
              <w:bottom w:val="nil"/>
              <w:right w:val="nil"/>
            </w:tcBorders>
            <w:shd w:val="clear" w:color="auto" w:fill="auto"/>
            <w:noWrap/>
            <w:vAlign w:val="bottom"/>
            <w:hideMark/>
          </w:tcPr>
          <w:p w14:paraId="533BACFD" w14:textId="77777777" w:rsidR="004E07AF" w:rsidRPr="00E63565" w:rsidRDefault="004E07AF" w:rsidP="00C94F92">
            <w:pPr>
              <w:rPr>
                <w:rFonts w:ascii="Arial" w:hAnsi="Arial" w:cs="Arial"/>
              </w:rPr>
            </w:pPr>
          </w:p>
        </w:tc>
        <w:tc>
          <w:tcPr>
            <w:tcW w:w="1125" w:type="dxa"/>
            <w:tcBorders>
              <w:top w:val="nil"/>
              <w:left w:val="nil"/>
              <w:bottom w:val="nil"/>
              <w:right w:val="nil"/>
            </w:tcBorders>
            <w:shd w:val="clear" w:color="auto" w:fill="auto"/>
            <w:noWrap/>
            <w:vAlign w:val="bottom"/>
            <w:hideMark/>
          </w:tcPr>
          <w:p w14:paraId="336841C6" w14:textId="77777777" w:rsidR="004E07AF" w:rsidRPr="00E63565" w:rsidRDefault="004E07AF" w:rsidP="00C94F92">
            <w:pPr>
              <w:rPr>
                <w:rFonts w:ascii="Arial" w:hAnsi="Arial" w:cs="Arial"/>
              </w:rPr>
            </w:pPr>
            <w:r w:rsidRPr="00E63565">
              <w:rPr>
                <w:rFonts w:ascii="Arial" w:hAnsi="Arial" w:cs="Arial"/>
              </w:rPr>
              <w:t>2</w:t>
            </w:r>
          </w:p>
        </w:tc>
        <w:tc>
          <w:tcPr>
            <w:tcW w:w="1273" w:type="dxa"/>
            <w:tcBorders>
              <w:top w:val="nil"/>
              <w:left w:val="nil"/>
              <w:bottom w:val="nil"/>
              <w:right w:val="single" w:sz="8" w:space="0" w:color="auto"/>
            </w:tcBorders>
            <w:shd w:val="clear" w:color="auto" w:fill="auto"/>
            <w:noWrap/>
            <w:vAlign w:val="bottom"/>
            <w:hideMark/>
          </w:tcPr>
          <w:p w14:paraId="41B016EE" w14:textId="77777777" w:rsidR="004E07AF" w:rsidRPr="00E63565" w:rsidRDefault="004E07AF" w:rsidP="00C94F92">
            <w:pPr>
              <w:rPr>
                <w:rFonts w:ascii="Arial" w:hAnsi="Arial" w:cs="Arial"/>
              </w:rPr>
            </w:pPr>
            <w:r w:rsidRPr="00E63565">
              <w:rPr>
                <w:rFonts w:ascii="Arial" w:hAnsi="Arial" w:cs="Arial"/>
              </w:rPr>
              <w:t>2</w:t>
            </w:r>
          </w:p>
        </w:tc>
      </w:tr>
      <w:tr w:rsidR="004E07AF" w:rsidRPr="00E63565" w14:paraId="47D0E514" w14:textId="77777777" w:rsidTr="004E07AF">
        <w:trPr>
          <w:trHeight w:val="118"/>
          <w:jc w:val="center"/>
        </w:trPr>
        <w:tc>
          <w:tcPr>
            <w:tcW w:w="4853" w:type="dxa"/>
            <w:tcBorders>
              <w:top w:val="nil"/>
              <w:left w:val="single" w:sz="8" w:space="0" w:color="auto"/>
              <w:bottom w:val="nil"/>
              <w:right w:val="nil"/>
            </w:tcBorders>
            <w:shd w:val="clear" w:color="auto" w:fill="auto"/>
            <w:noWrap/>
            <w:vAlign w:val="bottom"/>
            <w:hideMark/>
          </w:tcPr>
          <w:p w14:paraId="2D50EFD4" w14:textId="77777777" w:rsidR="004E07AF" w:rsidRPr="00E63565" w:rsidRDefault="004E07AF" w:rsidP="00C94F92">
            <w:pPr>
              <w:rPr>
                <w:rFonts w:ascii="Arial" w:hAnsi="Arial" w:cs="Arial"/>
              </w:rPr>
            </w:pPr>
            <w:r w:rsidRPr="00E63565">
              <w:rPr>
                <w:rFonts w:ascii="Arial" w:hAnsi="Arial" w:cs="Arial"/>
              </w:rPr>
              <w:t>GESTIÓN DE LA INFRAESTRUCTURA DEPORTIVA</w:t>
            </w:r>
          </w:p>
        </w:tc>
        <w:tc>
          <w:tcPr>
            <w:tcW w:w="2132" w:type="dxa"/>
            <w:tcBorders>
              <w:top w:val="nil"/>
              <w:left w:val="nil"/>
              <w:bottom w:val="nil"/>
              <w:right w:val="nil"/>
            </w:tcBorders>
            <w:shd w:val="clear" w:color="auto" w:fill="auto"/>
            <w:noWrap/>
            <w:vAlign w:val="bottom"/>
            <w:hideMark/>
          </w:tcPr>
          <w:p w14:paraId="150D516A" w14:textId="77777777" w:rsidR="004E07AF" w:rsidRPr="00E63565" w:rsidRDefault="004E07AF" w:rsidP="00C94F92">
            <w:pPr>
              <w:rPr>
                <w:rFonts w:ascii="Arial" w:hAnsi="Arial" w:cs="Arial"/>
              </w:rPr>
            </w:pPr>
          </w:p>
        </w:tc>
        <w:tc>
          <w:tcPr>
            <w:tcW w:w="1125" w:type="dxa"/>
            <w:tcBorders>
              <w:top w:val="nil"/>
              <w:left w:val="nil"/>
              <w:bottom w:val="nil"/>
              <w:right w:val="nil"/>
            </w:tcBorders>
            <w:shd w:val="clear" w:color="auto" w:fill="auto"/>
            <w:noWrap/>
            <w:vAlign w:val="bottom"/>
            <w:hideMark/>
          </w:tcPr>
          <w:p w14:paraId="3AF9083B" w14:textId="77777777" w:rsidR="004E07AF" w:rsidRPr="00E63565" w:rsidRDefault="004E07AF" w:rsidP="00C94F92">
            <w:pPr>
              <w:rPr>
                <w:rFonts w:ascii="Arial" w:hAnsi="Arial" w:cs="Arial"/>
              </w:rPr>
            </w:pPr>
            <w:r w:rsidRPr="00E63565">
              <w:rPr>
                <w:rFonts w:ascii="Arial" w:hAnsi="Arial" w:cs="Arial"/>
              </w:rPr>
              <w:t>1</w:t>
            </w:r>
          </w:p>
        </w:tc>
        <w:tc>
          <w:tcPr>
            <w:tcW w:w="1273" w:type="dxa"/>
            <w:tcBorders>
              <w:top w:val="nil"/>
              <w:left w:val="nil"/>
              <w:bottom w:val="nil"/>
              <w:right w:val="single" w:sz="8" w:space="0" w:color="auto"/>
            </w:tcBorders>
            <w:shd w:val="clear" w:color="auto" w:fill="auto"/>
            <w:noWrap/>
            <w:vAlign w:val="bottom"/>
            <w:hideMark/>
          </w:tcPr>
          <w:p w14:paraId="7EBD862A" w14:textId="77777777" w:rsidR="004E07AF" w:rsidRPr="00E63565" w:rsidRDefault="004E07AF" w:rsidP="00C94F92">
            <w:pPr>
              <w:rPr>
                <w:rFonts w:ascii="Arial" w:hAnsi="Arial" w:cs="Arial"/>
              </w:rPr>
            </w:pPr>
            <w:r w:rsidRPr="00E63565">
              <w:rPr>
                <w:rFonts w:ascii="Arial" w:hAnsi="Arial" w:cs="Arial"/>
              </w:rPr>
              <w:t>1</w:t>
            </w:r>
          </w:p>
        </w:tc>
      </w:tr>
      <w:tr w:rsidR="004E07AF" w:rsidRPr="00E63565" w14:paraId="6F335010" w14:textId="77777777" w:rsidTr="004E07AF">
        <w:trPr>
          <w:trHeight w:val="118"/>
          <w:jc w:val="center"/>
        </w:trPr>
        <w:tc>
          <w:tcPr>
            <w:tcW w:w="4853" w:type="dxa"/>
            <w:tcBorders>
              <w:top w:val="nil"/>
              <w:left w:val="single" w:sz="8" w:space="0" w:color="auto"/>
              <w:bottom w:val="nil"/>
              <w:right w:val="nil"/>
            </w:tcBorders>
            <w:shd w:val="clear" w:color="auto" w:fill="auto"/>
            <w:noWrap/>
            <w:vAlign w:val="bottom"/>
            <w:hideMark/>
          </w:tcPr>
          <w:p w14:paraId="33F118CB" w14:textId="77777777" w:rsidR="004E07AF" w:rsidRPr="00E63565" w:rsidRDefault="004E07AF" w:rsidP="00C94F92">
            <w:pPr>
              <w:rPr>
                <w:rFonts w:ascii="Arial" w:hAnsi="Arial" w:cs="Arial"/>
              </w:rPr>
            </w:pPr>
            <w:r w:rsidRPr="00E63565">
              <w:rPr>
                <w:rFonts w:ascii="Arial" w:hAnsi="Arial" w:cs="Arial"/>
              </w:rPr>
              <w:t>GESTIÓN DEL TALENTO HUMANO</w:t>
            </w:r>
          </w:p>
        </w:tc>
        <w:tc>
          <w:tcPr>
            <w:tcW w:w="2132" w:type="dxa"/>
            <w:tcBorders>
              <w:top w:val="nil"/>
              <w:left w:val="nil"/>
              <w:bottom w:val="nil"/>
              <w:right w:val="nil"/>
            </w:tcBorders>
            <w:shd w:val="clear" w:color="auto" w:fill="auto"/>
            <w:noWrap/>
            <w:vAlign w:val="bottom"/>
            <w:hideMark/>
          </w:tcPr>
          <w:p w14:paraId="4350E622" w14:textId="77777777" w:rsidR="004E07AF" w:rsidRPr="00E63565" w:rsidRDefault="004E07AF" w:rsidP="00C94F92">
            <w:pPr>
              <w:rPr>
                <w:rFonts w:ascii="Arial" w:hAnsi="Arial" w:cs="Arial"/>
              </w:rPr>
            </w:pPr>
          </w:p>
        </w:tc>
        <w:tc>
          <w:tcPr>
            <w:tcW w:w="1125" w:type="dxa"/>
            <w:tcBorders>
              <w:top w:val="nil"/>
              <w:left w:val="nil"/>
              <w:bottom w:val="nil"/>
              <w:right w:val="nil"/>
            </w:tcBorders>
            <w:shd w:val="clear" w:color="auto" w:fill="auto"/>
            <w:noWrap/>
            <w:vAlign w:val="bottom"/>
            <w:hideMark/>
          </w:tcPr>
          <w:p w14:paraId="11997DA5" w14:textId="77777777" w:rsidR="004E07AF" w:rsidRPr="00E63565" w:rsidRDefault="004E07AF" w:rsidP="00C94F92">
            <w:pPr>
              <w:rPr>
                <w:rFonts w:ascii="Arial" w:hAnsi="Arial" w:cs="Arial"/>
              </w:rPr>
            </w:pPr>
            <w:r w:rsidRPr="00E63565">
              <w:rPr>
                <w:rFonts w:ascii="Arial" w:hAnsi="Arial" w:cs="Arial"/>
              </w:rPr>
              <w:t>2</w:t>
            </w:r>
          </w:p>
        </w:tc>
        <w:tc>
          <w:tcPr>
            <w:tcW w:w="1273" w:type="dxa"/>
            <w:tcBorders>
              <w:top w:val="nil"/>
              <w:left w:val="nil"/>
              <w:bottom w:val="nil"/>
              <w:right w:val="single" w:sz="8" w:space="0" w:color="auto"/>
            </w:tcBorders>
            <w:shd w:val="clear" w:color="auto" w:fill="auto"/>
            <w:noWrap/>
            <w:vAlign w:val="bottom"/>
            <w:hideMark/>
          </w:tcPr>
          <w:p w14:paraId="4875EDDF" w14:textId="77777777" w:rsidR="004E07AF" w:rsidRPr="00E63565" w:rsidRDefault="004E07AF" w:rsidP="00C94F92">
            <w:pPr>
              <w:rPr>
                <w:rFonts w:ascii="Arial" w:hAnsi="Arial" w:cs="Arial"/>
              </w:rPr>
            </w:pPr>
            <w:r w:rsidRPr="00E63565">
              <w:rPr>
                <w:rFonts w:ascii="Arial" w:hAnsi="Arial" w:cs="Arial"/>
              </w:rPr>
              <w:t>2</w:t>
            </w:r>
          </w:p>
        </w:tc>
      </w:tr>
      <w:tr w:rsidR="004E07AF" w:rsidRPr="00E63565" w14:paraId="2A1A7972" w14:textId="77777777" w:rsidTr="004E07AF">
        <w:trPr>
          <w:trHeight w:val="118"/>
          <w:jc w:val="center"/>
        </w:trPr>
        <w:tc>
          <w:tcPr>
            <w:tcW w:w="4853" w:type="dxa"/>
            <w:tcBorders>
              <w:top w:val="nil"/>
              <w:left w:val="single" w:sz="8" w:space="0" w:color="auto"/>
              <w:bottom w:val="nil"/>
              <w:right w:val="nil"/>
            </w:tcBorders>
            <w:shd w:val="clear" w:color="auto" w:fill="auto"/>
            <w:noWrap/>
            <w:vAlign w:val="bottom"/>
            <w:hideMark/>
          </w:tcPr>
          <w:p w14:paraId="1E935DAA" w14:textId="77777777" w:rsidR="004E07AF" w:rsidRPr="00E63565" w:rsidRDefault="004E07AF" w:rsidP="00C94F92">
            <w:pPr>
              <w:rPr>
                <w:rFonts w:ascii="Arial" w:hAnsi="Arial" w:cs="Arial"/>
              </w:rPr>
            </w:pPr>
            <w:r w:rsidRPr="00E63565">
              <w:rPr>
                <w:rFonts w:ascii="Arial" w:hAnsi="Arial" w:cs="Arial"/>
              </w:rPr>
              <w:t>GESTIÓN DOCUMENTAL</w:t>
            </w:r>
          </w:p>
        </w:tc>
        <w:tc>
          <w:tcPr>
            <w:tcW w:w="2132" w:type="dxa"/>
            <w:tcBorders>
              <w:top w:val="nil"/>
              <w:left w:val="nil"/>
              <w:bottom w:val="nil"/>
              <w:right w:val="nil"/>
            </w:tcBorders>
            <w:shd w:val="clear" w:color="auto" w:fill="auto"/>
            <w:noWrap/>
            <w:vAlign w:val="bottom"/>
            <w:hideMark/>
          </w:tcPr>
          <w:p w14:paraId="167D134F" w14:textId="77777777" w:rsidR="004E07AF" w:rsidRPr="00E63565" w:rsidRDefault="004E07AF" w:rsidP="00C94F92">
            <w:pPr>
              <w:rPr>
                <w:rFonts w:ascii="Arial" w:hAnsi="Arial" w:cs="Arial"/>
              </w:rPr>
            </w:pPr>
          </w:p>
        </w:tc>
        <w:tc>
          <w:tcPr>
            <w:tcW w:w="1125" w:type="dxa"/>
            <w:tcBorders>
              <w:top w:val="nil"/>
              <w:left w:val="nil"/>
              <w:bottom w:val="nil"/>
              <w:right w:val="nil"/>
            </w:tcBorders>
            <w:shd w:val="clear" w:color="auto" w:fill="auto"/>
            <w:noWrap/>
            <w:vAlign w:val="bottom"/>
            <w:hideMark/>
          </w:tcPr>
          <w:p w14:paraId="575A7B4A" w14:textId="77777777" w:rsidR="004E07AF" w:rsidRPr="00E63565" w:rsidRDefault="004E07AF" w:rsidP="00C94F92">
            <w:pPr>
              <w:rPr>
                <w:rFonts w:ascii="Arial" w:hAnsi="Arial" w:cs="Arial"/>
              </w:rPr>
            </w:pPr>
            <w:r w:rsidRPr="00E63565">
              <w:rPr>
                <w:rFonts w:ascii="Arial" w:hAnsi="Arial" w:cs="Arial"/>
              </w:rPr>
              <w:t>2</w:t>
            </w:r>
          </w:p>
        </w:tc>
        <w:tc>
          <w:tcPr>
            <w:tcW w:w="1273" w:type="dxa"/>
            <w:tcBorders>
              <w:top w:val="nil"/>
              <w:left w:val="nil"/>
              <w:bottom w:val="nil"/>
              <w:right w:val="single" w:sz="8" w:space="0" w:color="auto"/>
            </w:tcBorders>
            <w:shd w:val="clear" w:color="auto" w:fill="auto"/>
            <w:noWrap/>
            <w:vAlign w:val="bottom"/>
            <w:hideMark/>
          </w:tcPr>
          <w:p w14:paraId="4538AB8F" w14:textId="77777777" w:rsidR="004E07AF" w:rsidRPr="00E63565" w:rsidRDefault="004E07AF" w:rsidP="00C94F92">
            <w:pPr>
              <w:rPr>
                <w:rFonts w:ascii="Arial" w:hAnsi="Arial" w:cs="Arial"/>
              </w:rPr>
            </w:pPr>
            <w:r w:rsidRPr="00E63565">
              <w:rPr>
                <w:rFonts w:ascii="Arial" w:hAnsi="Arial" w:cs="Arial"/>
              </w:rPr>
              <w:t>2</w:t>
            </w:r>
          </w:p>
        </w:tc>
      </w:tr>
      <w:tr w:rsidR="004E07AF" w:rsidRPr="00E63565" w14:paraId="4E0C89B7" w14:textId="77777777" w:rsidTr="004E07AF">
        <w:trPr>
          <w:trHeight w:val="118"/>
          <w:jc w:val="center"/>
        </w:trPr>
        <w:tc>
          <w:tcPr>
            <w:tcW w:w="4853" w:type="dxa"/>
            <w:tcBorders>
              <w:top w:val="nil"/>
              <w:left w:val="single" w:sz="8" w:space="0" w:color="auto"/>
              <w:bottom w:val="nil"/>
              <w:right w:val="nil"/>
            </w:tcBorders>
            <w:shd w:val="clear" w:color="auto" w:fill="auto"/>
            <w:noWrap/>
            <w:vAlign w:val="bottom"/>
            <w:hideMark/>
          </w:tcPr>
          <w:p w14:paraId="54B1E4DA" w14:textId="77777777" w:rsidR="004E07AF" w:rsidRPr="00E63565" w:rsidRDefault="004E07AF" w:rsidP="00C94F92">
            <w:pPr>
              <w:rPr>
                <w:rFonts w:ascii="Arial" w:hAnsi="Arial" w:cs="Arial"/>
              </w:rPr>
            </w:pPr>
            <w:r w:rsidRPr="00E63565">
              <w:rPr>
                <w:rFonts w:ascii="Arial" w:hAnsi="Arial" w:cs="Arial"/>
              </w:rPr>
              <w:t>GESTIÓN FINANCIERA</w:t>
            </w:r>
          </w:p>
        </w:tc>
        <w:tc>
          <w:tcPr>
            <w:tcW w:w="2132" w:type="dxa"/>
            <w:tcBorders>
              <w:top w:val="nil"/>
              <w:left w:val="nil"/>
              <w:bottom w:val="nil"/>
              <w:right w:val="nil"/>
            </w:tcBorders>
            <w:shd w:val="clear" w:color="auto" w:fill="auto"/>
            <w:noWrap/>
            <w:vAlign w:val="bottom"/>
            <w:hideMark/>
          </w:tcPr>
          <w:p w14:paraId="47A56240" w14:textId="77777777" w:rsidR="004E07AF" w:rsidRPr="00E63565" w:rsidRDefault="004E07AF" w:rsidP="00C94F92">
            <w:pPr>
              <w:rPr>
                <w:rFonts w:ascii="Arial" w:hAnsi="Arial" w:cs="Arial"/>
              </w:rPr>
            </w:pPr>
          </w:p>
        </w:tc>
        <w:tc>
          <w:tcPr>
            <w:tcW w:w="1125" w:type="dxa"/>
            <w:tcBorders>
              <w:top w:val="nil"/>
              <w:left w:val="nil"/>
              <w:bottom w:val="nil"/>
              <w:right w:val="nil"/>
            </w:tcBorders>
            <w:shd w:val="clear" w:color="auto" w:fill="auto"/>
            <w:noWrap/>
            <w:vAlign w:val="bottom"/>
            <w:hideMark/>
          </w:tcPr>
          <w:p w14:paraId="2EB71009" w14:textId="77777777" w:rsidR="004E07AF" w:rsidRPr="00E63565" w:rsidRDefault="004E07AF" w:rsidP="00C94F92">
            <w:pPr>
              <w:rPr>
                <w:rFonts w:ascii="Arial" w:hAnsi="Arial" w:cs="Arial"/>
              </w:rPr>
            </w:pPr>
            <w:r w:rsidRPr="00E63565">
              <w:rPr>
                <w:rFonts w:ascii="Arial" w:hAnsi="Arial" w:cs="Arial"/>
              </w:rPr>
              <w:t>2</w:t>
            </w:r>
          </w:p>
        </w:tc>
        <w:tc>
          <w:tcPr>
            <w:tcW w:w="1273" w:type="dxa"/>
            <w:tcBorders>
              <w:top w:val="nil"/>
              <w:left w:val="nil"/>
              <w:bottom w:val="nil"/>
              <w:right w:val="single" w:sz="8" w:space="0" w:color="auto"/>
            </w:tcBorders>
            <w:shd w:val="clear" w:color="auto" w:fill="auto"/>
            <w:noWrap/>
            <w:vAlign w:val="bottom"/>
            <w:hideMark/>
          </w:tcPr>
          <w:p w14:paraId="3FEEFA7E" w14:textId="77777777" w:rsidR="004E07AF" w:rsidRPr="00E63565" w:rsidRDefault="004E07AF" w:rsidP="00C94F92">
            <w:pPr>
              <w:rPr>
                <w:rFonts w:ascii="Arial" w:hAnsi="Arial" w:cs="Arial"/>
              </w:rPr>
            </w:pPr>
            <w:r w:rsidRPr="00E63565">
              <w:rPr>
                <w:rFonts w:ascii="Arial" w:hAnsi="Arial" w:cs="Arial"/>
              </w:rPr>
              <w:t>2</w:t>
            </w:r>
          </w:p>
        </w:tc>
      </w:tr>
      <w:tr w:rsidR="004E07AF" w:rsidRPr="00E63565" w14:paraId="3FEAC438" w14:textId="77777777" w:rsidTr="004E07AF">
        <w:trPr>
          <w:trHeight w:val="118"/>
          <w:jc w:val="center"/>
        </w:trPr>
        <w:tc>
          <w:tcPr>
            <w:tcW w:w="4853" w:type="dxa"/>
            <w:tcBorders>
              <w:top w:val="nil"/>
              <w:left w:val="single" w:sz="8" w:space="0" w:color="auto"/>
              <w:bottom w:val="nil"/>
              <w:right w:val="nil"/>
            </w:tcBorders>
            <w:shd w:val="clear" w:color="auto" w:fill="auto"/>
            <w:noWrap/>
            <w:vAlign w:val="bottom"/>
            <w:hideMark/>
          </w:tcPr>
          <w:p w14:paraId="520C186E" w14:textId="77777777" w:rsidR="004E07AF" w:rsidRPr="00E63565" w:rsidRDefault="004E07AF" w:rsidP="00C94F92">
            <w:pPr>
              <w:rPr>
                <w:rFonts w:ascii="Arial" w:hAnsi="Arial" w:cs="Arial"/>
              </w:rPr>
            </w:pPr>
            <w:r w:rsidRPr="00E63565">
              <w:rPr>
                <w:rFonts w:ascii="Arial" w:hAnsi="Arial" w:cs="Arial"/>
              </w:rPr>
              <w:lastRenderedPageBreak/>
              <w:t>GESTIÓN JURIDICA Y CONTRATACIÓN</w:t>
            </w:r>
          </w:p>
        </w:tc>
        <w:tc>
          <w:tcPr>
            <w:tcW w:w="2132" w:type="dxa"/>
            <w:tcBorders>
              <w:top w:val="nil"/>
              <w:left w:val="nil"/>
              <w:bottom w:val="nil"/>
              <w:right w:val="nil"/>
            </w:tcBorders>
            <w:shd w:val="clear" w:color="auto" w:fill="auto"/>
            <w:noWrap/>
            <w:vAlign w:val="bottom"/>
            <w:hideMark/>
          </w:tcPr>
          <w:p w14:paraId="351223D4" w14:textId="77777777" w:rsidR="004E07AF" w:rsidRPr="00E63565" w:rsidRDefault="004E07AF" w:rsidP="00C94F92">
            <w:pPr>
              <w:rPr>
                <w:rFonts w:ascii="Arial" w:hAnsi="Arial" w:cs="Arial"/>
              </w:rPr>
            </w:pPr>
          </w:p>
        </w:tc>
        <w:tc>
          <w:tcPr>
            <w:tcW w:w="1125" w:type="dxa"/>
            <w:tcBorders>
              <w:top w:val="nil"/>
              <w:left w:val="nil"/>
              <w:bottom w:val="nil"/>
              <w:right w:val="nil"/>
            </w:tcBorders>
            <w:shd w:val="clear" w:color="auto" w:fill="auto"/>
            <w:noWrap/>
            <w:vAlign w:val="bottom"/>
            <w:hideMark/>
          </w:tcPr>
          <w:p w14:paraId="13F55D20" w14:textId="77777777" w:rsidR="004E07AF" w:rsidRPr="00E63565" w:rsidRDefault="004E07AF" w:rsidP="00C94F92">
            <w:pPr>
              <w:rPr>
                <w:rFonts w:ascii="Arial" w:hAnsi="Arial" w:cs="Arial"/>
              </w:rPr>
            </w:pPr>
            <w:r w:rsidRPr="00E63565">
              <w:rPr>
                <w:rFonts w:ascii="Arial" w:hAnsi="Arial" w:cs="Arial"/>
              </w:rPr>
              <w:t>3</w:t>
            </w:r>
          </w:p>
        </w:tc>
        <w:tc>
          <w:tcPr>
            <w:tcW w:w="1273" w:type="dxa"/>
            <w:tcBorders>
              <w:top w:val="nil"/>
              <w:left w:val="nil"/>
              <w:bottom w:val="nil"/>
              <w:right w:val="single" w:sz="8" w:space="0" w:color="auto"/>
            </w:tcBorders>
            <w:shd w:val="clear" w:color="auto" w:fill="auto"/>
            <w:noWrap/>
            <w:vAlign w:val="bottom"/>
            <w:hideMark/>
          </w:tcPr>
          <w:p w14:paraId="470257B0" w14:textId="77777777" w:rsidR="004E07AF" w:rsidRPr="00E63565" w:rsidRDefault="004E07AF" w:rsidP="00C94F92">
            <w:pPr>
              <w:rPr>
                <w:rFonts w:ascii="Arial" w:hAnsi="Arial" w:cs="Arial"/>
              </w:rPr>
            </w:pPr>
            <w:r w:rsidRPr="00E63565">
              <w:rPr>
                <w:rFonts w:ascii="Arial" w:hAnsi="Arial" w:cs="Arial"/>
              </w:rPr>
              <w:t>3</w:t>
            </w:r>
          </w:p>
        </w:tc>
      </w:tr>
      <w:tr w:rsidR="004E07AF" w:rsidRPr="00E63565" w14:paraId="23FF52EA" w14:textId="77777777" w:rsidTr="004E07AF">
        <w:trPr>
          <w:trHeight w:val="118"/>
          <w:jc w:val="center"/>
        </w:trPr>
        <w:tc>
          <w:tcPr>
            <w:tcW w:w="4853" w:type="dxa"/>
            <w:tcBorders>
              <w:top w:val="nil"/>
              <w:left w:val="single" w:sz="8" w:space="0" w:color="auto"/>
              <w:bottom w:val="nil"/>
              <w:right w:val="nil"/>
            </w:tcBorders>
            <w:shd w:val="clear" w:color="auto" w:fill="auto"/>
            <w:noWrap/>
            <w:vAlign w:val="bottom"/>
            <w:hideMark/>
          </w:tcPr>
          <w:p w14:paraId="2C76648C" w14:textId="77777777" w:rsidR="004E07AF" w:rsidRPr="00E63565" w:rsidRDefault="004E07AF" w:rsidP="00C94F92">
            <w:pPr>
              <w:rPr>
                <w:rFonts w:ascii="Arial" w:hAnsi="Arial" w:cs="Arial"/>
              </w:rPr>
            </w:pPr>
            <w:r w:rsidRPr="00E63565">
              <w:rPr>
                <w:rFonts w:ascii="Arial" w:hAnsi="Arial" w:cs="Arial"/>
              </w:rPr>
              <w:t>MEJORA CONTINUA</w:t>
            </w:r>
          </w:p>
        </w:tc>
        <w:tc>
          <w:tcPr>
            <w:tcW w:w="2132" w:type="dxa"/>
            <w:tcBorders>
              <w:top w:val="nil"/>
              <w:left w:val="nil"/>
              <w:bottom w:val="nil"/>
              <w:right w:val="nil"/>
            </w:tcBorders>
            <w:shd w:val="clear" w:color="auto" w:fill="auto"/>
            <w:noWrap/>
            <w:vAlign w:val="bottom"/>
            <w:hideMark/>
          </w:tcPr>
          <w:p w14:paraId="54FC1E48" w14:textId="77777777" w:rsidR="004E07AF" w:rsidRPr="00E63565" w:rsidRDefault="004E07AF" w:rsidP="00C94F92">
            <w:pPr>
              <w:rPr>
                <w:rFonts w:ascii="Arial" w:hAnsi="Arial" w:cs="Arial"/>
              </w:rPr>
            </w:pPr>
            <w:r w:rsidRPr="00E63565">
              <w:rPr>
                <w:rFonts w:ascii="Arial" w:hAnsi="Arial" w:cs="Arial"/>
              </w:rPr>
              <w:t>1</w:t>
            </w:r>
          </w:p>
        </w:tc>
        <w:tc>
          <w:tcPr>
            <w:tcW w:w="1125" w:type="dxa"/>
            <w:tcBorders>
              <w:top w:val="nil"/>
              <w:left w:val="nil"/>
              <w:bottom w:val="nil"/>
              <w:right w:val="nil"/>
            </w:tcBorders>
            <w:shd w:val="clear" w:color="auto" w:fill="auto"/>
            <w:noWrap/>
            <w:vAlign w:val="bottom"/>
            <w:hideMark/>
          </w:tcPr>
          <w:p w14:paraId="67229EAC" w14:textId="77777777" w:rsidR="004E07AF" w:rsidRPr="00E63565" w:rsidRDefault="004E07AF" w:rsidP="00C94F92">
            <w:pPr>
              <w:rPr>
                <w:rFonts w:ascii="Arial" w:hAnsi="Arial" w:cs="Arial"/>
              </w:rPr>
            </w:pPr>
          </w:p>
        </w:tc>
        <w:tc>
          <w:tcPr>
            <w:tcW w:w="1273" w:type="dxa"/>
            <w:tcBorders>
              <w:top w:val="nil"/>
              <w:left w:val="nil"/>
              <w:bottom w:val="nil"/>
              <w:right w:val="single" w:sz="8" w:space="0" w:color="auto"/>
            </w:tcBorders>
            <w:shd w:val="clear" w:color="auto" w:fill="auto"/>
            <w:noWrap/>
            <w:vAlign w:val="bottom"/>
            <w:hideMark/>
          </w:tcPr>
          <w:p w14:paraId="362E299E" w14:textId="77777777" w:rsidR="004E07AF" w:rsidRPr="00E63565" w:rsidRDefault="004E07AF" w:rsidP="00C94F92">
            <w:pPr>
              <w:rPr>
                <w:rFonts w:ascii="Arial" w:hAnsi="Arial" w:cs="Arial"/>
              </w:rPr>
            </w:pPr>
            <w:r w:rsidRPr="00E63565">
              <w:rPr>
                <w:rFonts w:ascii="Arial" w:hAnsi="Arial" w:cs="Arial"/>
              </w:rPr>
              <w:t>1</w:t>
            </w:r>
          </w:p>
        </w:tc>
      </w:tr>
      <w:tr w:rsidR="004E07AF" w:rsidRPr="00E63565" w14:paraId="3BC19F1A" w14:textId="77777777" w:rsidTr="004E07AF">
        <w:trPr>
          <w:trHeight w:val="118"/>
          <w:jc w:val="center"/>
        </w:trPr>
        <w:tc>
          <w:tcPr>
            <w:tcW w:w="4853" w:type="dxa"/>
            <w:tcBorders>
              <w:top w:val="nil"/>
              <w:left w:val="single" w:sz="8" w:space="0" w:color="auto"/>
              <w:bottom w:val="nil"/>
              <w:right w:val="nil"/>
            </w:tcBorders>
            <w:shd w:val="clear" w:color="auto" w:fill="auto"/>
            <w:noWrap/>
            <w:vAlign w:val="bottom"/>
            <w:hideMark/>
          </w:tcPr>
          <w:p w14:paraId="151C9D8C" w14:textId="77777777" w:rsidR="004E07AF" w:rsidRPr="00E63565" w:rsidRDefault="004E07AF" w:rsidP="00C94F92">
            <w:pPr>
              <w:rPr>
                <w:rFonts w:ascii="Arial" w:hAnsi="Arial" w:cs="Arial"/>
              </w:rPr>
            </w:pPr>
            <w:r w:rsidRPr="00E63565">
              <w:rPr>
                <w:rFonts w:ascii="Arial" w:hAnsi="Arial" w:cs="Arial"/>
              </w:rPr>
              <w:t>SERVICIO AL CIUDADANO</w:t>
            </w:r>
          </w:p>
        </w:tc>
        <w:tc>
          <w:tcPr>
            <w:tcW w:w="2132" w:type="dxa"/>
            <w:tcBorders>
              <w:top w:val="nil"/>
              <w:left w:val="nil"/>
              <w:bottom w:val="nil"/>
              <w:right w:val="nil"/>
            </w:tcBorders>
            <w:shd w:val="clear" w:color="auto" w:fill="auto"/>
            <w:noWrap/>
            <w:vAlign w:val="bottom"/>
            <w:hideMark/>
          </w:tcPr>
          <w:p w14:paraId="05D4C2BA" w14:textId="77777777" w:rsidR="004E07AF" w:rsidRPr="00E63565" w:rsidRDefault="004E07AF" w:rsidP="00C94F92">
            <w:pPr>
              <w:rPr>
                <w:rFonts w:ascii="Arial" w:hAnsi="Arial" w:cs="Arial"/>
              </w:rPr>
            </w:pPr>
          </w:p>
        </w:tc>
        <w:tc>
          <w:tcPr>
            <w:tcW w:w="1125" w:type="dxa"/>
            <w:tcBorders>
              <w:top w:val="nil"/>
              <w:left w:val="nil"/>
              <w:bottom w:val="nil"/>
              <w:right w:val="nil"/>
            </w:tcBorders>
            <w:shd w:val="clear" w:color="auto" w:fill="auto"/>
            <w:noWrap/>
            <w:vAlign w:val="bottom"/>
            <w:hideMark/>
          </w:tcPr>
          <w:p w14:paraId="4E3F1C42" w14:textId="77777777" w:rsidR="004E07AF" w:rsidRPr="00E63565" w:rsidRDefault="004E07AF" w:rsidP="00C94F92">
            <w:pPr>
              <w:rPr>
                <w:rFonts w:ascii="Arial" w:hAnsi="Arial" w:cs="Arial"/>
              </w:rPr>
            </w:pPr>
            <w:r w:rsidRPr="00E63565">
              <w:rPr>
                <w:rFonts w:ascii="Arial" w:hAnsi="Arial" w:cs="Arial"/>
              </w:rPr>
              <w:t>1</w:t>
            </w:r>
          </w:p>
        </w:tc>
        <w:tc>
          <w:tcPr>
            <w:tcW w:w="1273" w:type="dxa"/>
            <w:tcBorders>
              <w:top w:val="nil"/>
              <w:left w:val="nil"/>
              <w:bottom w:val="nil"/>
              <w:right w:val="single" w:sz="8" w:space="0" w:color="auto"/>
            </w:tcBorders>
            <w:shd w:val="clear" w:color="auto" w:fill="auto"/>
            <w:noWrap/>
            <w:vAlign w:val="bottom"/>
            <w:hideMark/>
          </w:tcPr>
          <w:p w14:paraId="662BDCC7" w14:textId="77777777" w:rsidR="004E07AF" w:rsidRPr="00E63565" w:rsidRDefault="004E07AF" w:rsidP="00C94F92">
            <w:pPr>
              <w:rPr>
                <w:rFonts w:ascii="Arial" w:hAnsi="Arial" w:cs="Arial"/>
              </w:rPr>
            </w:pPr>
            <w:r w:rsidRPr="00E63565">
              <w:rPr>
                <w:rFonts w:ascii="Arial" w:hAnsi="Arial" w:cs="Arial"/>
              </w:rPr>
              <w:t>1</w:t>
            </w:r>
          </w:p>
        </w:tc>
      </w:tr>
      <w:tr w:rsidR="004E07AF" w:rsidRPr="00E63565" w14:paraId="319112C8" w14:textId="77777777" w:rsidTr="004E07AF">
        <w:trPr>
          <w:trHeight w:val="70"/>
          <w:jc w:val="center"/>
        </w:trPr>
        <w:tc>
          <w:tcPr>
            <w:tcW w:w="4853" w:type="dxa"/>
            <w:tcBorders>
              <w:top w:val="single" w:sz="4" w:space="0" w:color="95B3D7"/>
              <w:left w:val="single" w:sz="8" w:space="0" w:color="auto"/>
              <w:bottom w:val="single" w:sz="8" w:space="0" w:color="auto"/>
              <w:right w:val="nil"/>
            </w:tcBorders>
            <w:shd w:val="clear" w:color="000000" w:fill="C4D79B"/>
            <w:noWrap/>
            <w:vAlign w:val="bottom"/>
            <w:hideMark/>
          </w:tcPr>
          <w:p w14:paraId="0E017600" w14:textId="77777777" w:rsidR="004E07AF" w:rsidRPr="00E63565" w:rsidRDefault="004E07AF" w:rsidP="00C94F92">
            <w:pPr>
              <w:rPr>
                <w:rFonts w:ascii="Arial" w:hAnsi="Arial" w:cs="Arial"/>
              </w:rPr>
            </w:pPr>
            <w:proofErr w:type="gramStart"/>
            <w:r w:rsidRPr="00E63565">
              <w:rPr>
                <w:rFonts w:ascii="Arial" w:hAnsi="Arial" w:cs="Arial"/>
              </w:rPr>
              <w:t>Total</w:t>
            </w:r>
            <w:proofErr w:type="gramEnd"/>
            <w:r w:rsidRPr="00E63565">
              <w:rPr>
                <w:rFonts w:ascii="Arial" w:hAnsi="Arial" w:cs="Arial"/>
              </w:rPr>
              <w:t xml:space="preserve"> general</w:t>
            </w:r>
          </w:p>
        </w:tc>
        <w:tc>
          <w:tcPr>
            <w:tcW w:w="2132" w:type="dxa"/>
            <w:tcBorders>
              <w:top w:val="single" w:sz="4" w:space="0" w:color="95B3D7"/>
              <w:left w:val="nil"/>
              <w:bottom w:val="single" w:sz="8" w:space="0" w:color="auto"/>
              <w:right w:val="nil"/>
            </w:tcBorders>
            <w:shd w:val="clear" w:color="000000" w:fill="C4D79B"/>
            <w:noWrap/>
            <w:vAlign w:val="bottom"/>
            <w:hideMark/>
          </w:tcPr>
          <w:p w14:paraId="69189166" w14:textId="77777777" w:rsidR="004E07AF" w:rsidRPr="00E63565" w:rsidRDefault="004E07AF" w:rsidP="00C94F92">
            <w:pPr>
              <w:rPr>
                <w:rFonts w:ascii="Arial" w:hAnsi="Arial" w:cs="Arial"/>
              </w:rPr>
            </w:pPr>
            <w:r w:rsidRPr="00E63565">
              <w:rPr>
                <w:rFonts w:ascii="Arial" w:hAnsi="Arial" w:cs="Arial"/>
              </w:rPr>
              <w:t>5</w:t>
            </w:r>
          </w:p>
        </w:tc>
        <w:tc>
          <w:tcPr>
            <w:tcW w:w="1125" w:type="dxa"/>
            <w:tcBorders>
              <w:top w:val="single" w:sz="4" w:space="0" w:color="95B3D7"/>
              <w:left w:val="nil"/>
              <w:bottom w:val="single" w:sz="8" w:space="0" w:color="auto"/>
              <w:right w:val="nil"/>
            </w:tcBorders>
            <w:shd w:val="clear" w:color="000000" w:fill="C4D79B"/>
            <w:noWrap/>
            <w:vAlign w:val="bottom"/>
            <w:hideMark/>
          </w:tcPr>
          <w:p w14:paraId="6E8EE71E" w14:textId="77777777" w:rsidR="004E07AF" w:rsidRPr="00E63565" w:rsidRDefault="004E07AF" w:rsidP="00C94F92">
            <w:pPr>
              <w:rPr>
                <w:rFonts w:ascii="Arial" w:hAnsi="Arial" w:cs="Arial"/>
              </w:rPr>
            </w:pPr>
            <w:r w:rsidRPr="00E63565">
              <w:rPr>
                <w:rFonts w:ascii="Arial" w:hAnsi="Arial" w:cs="Arial"/>
              </w:rPr>
              <w:t>16</w:t>
            </w:r>
          </w:p>
        </w:tc>
        <w:tc>
          <w:tcPr>
            <w:tcW w:w="1273" w:type="dxa"/>
            <w:tcBorders>
              <w:top w:val="single" w:sz="4" w:space="0" w:color="95B3D7"/>
              <w:left w:val="nil"/>
              <w:bottom w:val="single" w:sz="8" w:space="0" w:color="auto"/>
              <w:right w:val="single" w:sz="8" w:space="0" w:color="auto"/>
            </w:tcBorders>
            <w:shd w:val="clear" w:color="000000" w:fill="C4D79B"/>
            <w:noWrap/>
            <w:vAlign w:val="bottom"/>
            <w:hideMark/>
          </w:tcPr>
          <w:p w14:paraId="7B456DC5" w14:textId="77777777" w:rsidR="004E07AF" w:rsidRPr="00E63565" w:rsidRDefault="004E07AF" w:rsidP="00C94F92">
            <w:pPr>
              <w:rPr>
                <w:rFonts w:ascii="Arial" w:hAnsi="Arial" w:cs="Arial"/>
              </w:rPr>
            </w:pPr>
            <w:r w:rsidRPr="00E63565">
              <w:rPr>
                <w:rFonts w:ascii="Arial" w:hAnsi="Arial" w:cs="Arial"/>
              </w:rPr>
              <w:t>21</w:t>
            </w:r>
          </w:p>
        </w:tc>
      </w:tr>
    </w:tbl>
    <w:p w14:paraId="19A47E10" w14:textId="61B3EB41" w:rsidR="004E07AF" w:rsidRDefault="004E07AF" w:rsidP="00BA4015">
      <w:pPr>
        <w:jc w:val="both"/>
        <w:rPr>
          <w:rFonts w:ascii="Arial" w:hAnsi="Arial" w:cs="Arial"/>
        </w:rPr>
      </w:pPr>
      <w:r w:rsidRPr="00E63565">
        <w:rPr>
          <w:rFonts w:ascii="Arial" w:hAnsi="Arial" w:cs="Arial"/>
          <w:noProof/>
        </w:rPr>
        <w:drawing>
          <wp:anchor distT="0" distB="0" distL="114300" distR="114300" simplePos="0" relativeHeight="251670528" behindDoc="0" locked="0" layoutInCell="1" allowOverlap="1" wp14:anchorId="7A4B2710" wp14:editId="495F35A7">
            <wp:simplePos x="0" y="0"/>
            <wp:positionH relativeFrom="column">
              <wp:posOffset>-3810</wp:posOffset>
            </wp:positionH>
            <wp:positionV relativeFrom="paragraph">
              <wp:posOffset>277495</wp:posOffset>
            </wp:positionV>
            <wp:extent cx="5219700" cy="2219325"/>
            <wp:effectExtent l="0" t="0" r="0" b="9525"/>
            <wp:wrapNone/>
            <wp:docPr id="5" name="Gráfico 5">
              <a:extLst xmlns:a="http://schemas.openxmlformats.org/drawingml/2006/main">
                <a:ext uri="{FF2B5EF4-FFF2-40B4-BE49-F238E27FC236}">
                  <a16:creationId xmlns:a16="http://schemas.microsoft.com/office/drawing/2014/main" id="{800C18F5-C72C-90BE-C115-557136C82C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E63565">
        <w:rPr>
          <w:rFonts w:ascii="Arial" w:hAnsi="Arial" w:cs="Arial"/>
        </w:rPr>
        <w:t>Fuente: Mapa de Riesgos de Corrupción 202</w:t>
      </w:r>
      <w:r>
        <w:rPr>
          <w:rFonts w:ascii="Arial" w:hAnsi="Arial" w:cs="Arial"/>
        </w:rPr>
        <w:t>2</w:t>
      </w:r>
    </w:p>
    <w:p w14:paraId="2B339009" w14:textId="4612FE55" w:rsidR="004E07AF" w:rsidRDefault="004E07AF" w:rsidP="00BA4015">
      <w:pPr>
        <w:jc w:val="both"/>
        <w:rPr>
          <w:rFonts w:ascii="Arial" w:hAnsi="Arial" w:cs="Arial"/>
          <w:bCs/>
        </w:rPr>
      </w:pPr>
    </w:p>
    <w:p w14:paraId="3756A984" w14:textId="12B209DE" w:rsidR="00D72922" w:rsidRDefault="00D72922" w:rsidP="00BA4015">
      <w:pPr>
        <w:jc w:val="both"/>
        <w:rPr>
          <w:rFonts w:ascii="Arial" w:hAnsi="Arial" w:cs="Arial"/>
          <w:bCs/>
        </w:rPr>
      </w:pPr>
    </w:p>
    <w:p w14:paraId="5331461D" w14:textId="245BB6C8" w:rsidR="00D72922" w:rsidRDefault="00D72922" w:rsidP="00BA4015">
      <w:pPr>
        <w:jc w:val="both"/>
        <w:rPr>
          <w:rFonts w:ascii="Arial" w:hAnsi="Arial" w:cs="Arial"/>
          <w:bCs/>
        </w:rPr>
      </w:pPr>
    </w:p>
    <w:p w14:paraId="6D7FCDE0" w14:textId="5B0A058E" w:rsidR="00D72922" w:rsidRDefault="00D72922" w:rsidP="00BA4015">
      <w:pPr>
        <w:jc w:val="both"/>
        <w:rPr>
          <w:rFonts w:ascii="Arial" w:hAnsi="Arial" w:cs="Arial"/>
          <w:bCs/>
        </w:rPr>
      </w:pPr>
    </w:p>
    <w:p w14:paraId="2A840A1B" w14:textId="26846868" w:rsidR="00D72922" w:rsidRDefault="00D72922" w:rsidP="00BA4015">
      <w:pPr>
        <w:jc w:val="both"/>
        <w:rPr>
          <w:rFonts w:ascii="Arial" w:hAnsi="Arial" w:cs="Arial"/>
          <w:bCs/>
        </w:rPr>
      </w:pPr>
    </w:p>
    <w:p w14:paraId="40A612E8" w14:textId="3E301FCE" w:rsidR="00D72922" w:rsidRDefault="00D72922" w:rsidP="00BA4015">
      <w:pPr>
        <w:jc w:val="both"/>
        <w:rPr>
          <w:rFonts w:ascii="Arial" w:hAnsi="Arial" w:cs="Arial"/>
          <w:bCs/>
        </w:rPr>
      </w:pPr>
    </w:p>
    <w:p w14:paraId="5971B1F9" w14:textId="79C58EBF" w:rsidR="00714AC7" w:rsidRDefault="00714AC7" w:rsidP="00BA4015">
      <w:pPr>
        <w:jc w:val="both"/>
        <w:rPr>
          <w:rFonts w:ascii="Arial" w:hAnsi="Arial" w:cs="Arial"/>
          <w:bCs/>
        </w:rPr>
      </w:pPr>
    </w:p>
    <w:p w14:paraId="06C35449" w14:textId="0E853663" w:rsidR="00714AC7" w:rsidRDefault="00714AC7" w:rsidP="00BA4015">
      <w:pPr>
        <w:jc w:val="both"/>
        <w:rPr>
          <w:rFonts w:ascii="Arial" w:hAnsi="Arial" w:cs="Arial"/>
          <w:bCs/>
        </w:rPr>
      </w:pPr>
    </w:p>
    <w:p w14:paraId="27841A7B" w14:textId="11F8A219" w:rsidR="00714AC7" w:rsidRDefault="00714AC7" w:rsidP="00BA4015">
      <w:pPr>
        <w:jc w:val="both"/>
        <w:rPr>
          <w:rFonts w:ascii="Arial" w:hAnsi="Arial" w:cs="Arial"/>
          <w:bCs/>
        </w:rPr>
      </w:pPr>
    </w:p>
    <w:p w14:paraId="0A6F6284" w14:textId="3D0BD69E" w:rsidR="00714AC7" w:rsidRDefault="004E07AF" w:rsidP="00BA4015">
      <w:pPr>
        <w:jc w:val="both"/>
        <w:rPr>
          <w:rFonts w:ascii="Arial" w:hAnsi="Arial" w:cs="Arial"/>
          <w:bCs/>
        </w:rPr>
      </w:pPr>
      <w:r w:rsidRPr="00E63565">
        <w:rPr>
          <w:rFonts w:ascii="Arial" w:hAnsi="Arial" w:cs="Arial"/>
          <w:noProof/>
        </w:rPr>
        <w:drawing>
          <wp:inline distT="0" distB="0" distL="0" distR="0" wp14:anchorId="0A35325C" wp14:editId="3A580150">
            <wp:extent cx="4781550" cy="1971675"/>
            <wp:effectExtent l="0" t="0" r="0" b="9525"/>
            <wp:docPr id="7" name="Gráfico 7">
              <a:extLst xmlns:a="http://schemas.openxmlformats.org/drawingml/2006/main">
                <a:ext uri="{FF2B5EF4-FFF2-40B4-BE49-F238E27FC236}">
                  <a16:creationId xmlns:a16="http://schemas.microsoft.com/office/drawing/2014/main" id="{619E6DA6-C95D-4C87-9CEB-BFF31C2FED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3056E1D" w14:textId="68E9FF9C" w:rsidR="00714AC7" w:rsidRDefault="001E6454" w:rsidP="00BA4015">
      <w:pPr>
        <w:jc w:val="both"/>
        <w:rPr>
          <w:rFonts w:ascii="Arial" w:hAnsi="Arial" w:cs="Arial"/>
          <w:bCs/>
        </w:rPr>
      </w:pPr>
      <w:r w:rsidRPr="001E6454">
        <w:rPr>
          <w:rFonts w:ascii="Arial" w:hAnsi="Arial" w:cs="Arial"/>
          <w:bCs/>
        </w:rPr>
        <w:t>FUENTE: Mapa de Riegos de Corrupción 2021</w:t>
      </w:r>
    </w:p>
    <w:p w14:paraId="447B974D" w14:textId="546840C2" w:rsidR="00714AC7" w:rsidRDefault="00714AC7" w:rsidP="00BA4015">
      <w:pPr>
        <w:jc w:val="both"/>
        <w:rPr>
          <w:rFonts w:ascii="Arial" w:hAnsi="Arial" w:cs="Arial"/>
          <w:bCs/>
        </w:rPr>
      </w:pPr>
    </w:p>
    <w:p w14:paraId="3E893FDF" w14:textId="0E19D067" w:rsidR="00714AC7" w:rsidRDefault="004E07AF" w:rsidP="00BA4015">
      <w:pPr>
        <w:jc w:val="both"/>
        <w:rPr>
          <w:rFonts w:ascii="Arial" w:hAnsi="Arial" w:cs="Arial"/>
          <w:bCs/>
        </w:rPr>
      </w:pPr>
      <w:r w:rsidRPr="004E07AF">
        <w:rPr>
          <w:rFonts w:ascii="Arial" w:hAnsi="Arial" w:cs="Arial"/>
          <w:bCs/>
        </w:rPr>
        <w:t>De acuerdo al grafico anterior el INDERHUILA, identifico y valoro los Mapas de Riesgos de los 13 procesos, se identificaron 21 Riesgos de corrupción, de los cuales 5 quedaron en zona de riesgo bajo y 16 quedaron en Zona de Riesgo Moderado, la valoración de los riesgos se llevó a cabo teniendo en cuenta el formulario de valoración del impacto contenido en la guía para la admiración del Riesgo y Diseño de controles. Versión 4 del año 2018, cada Líder o equipo de trabajo en cada uno de los procesos realizo la valoración del impacto de acuerdo a los criterios para calificar el impacto</w:t>
      </w:r>
      <w:r>
        <w:rPr>
          <w:rFonts w:ascii="Arial" w:hAnsi="Arial" w:cs="Arial"/>
          <w:bCs/>
        </w:rPr>
        <w:t>.</w:t>
      </w:r>
    </w:p>
    <w:p w14:paraId="0F5CC089" w14:textId="2781B3B7" w:rsidR="004E07AF" w:rsidRDefault="004E07AF" w:rsidP="00BA4015">
      <w:pPr>
        <w:jc w:val="both"/>
        <w:rPr>
          <w:rFonts w:ascii="Arial" w:hAnsi="Arial" w:cs="Arial"/>
          <w:noProof/>
        </w:rPr>
      </w:pPr>
      <w:r w:rsidRPr="00E63565">
        <w:rPr>
          <w:rFonts w:ascii="Arial" w:hAnsi="Arial" w:cs="Arial"/>
          <w:noProof/>
        </w:rPr>
        <w:lastRenderedPageBreak/>
        <w:drawing>
          <wp:anchor distT="0" distB="0" distL="114300" distR="114300" simplePos="0" relativeHeight="251672576" behindDoc="0" locked="0" layoutInCell="1" allowOverlap="1" wp14:anchorId="35D84E12" wp14:editId="4637D32B">
            <wp:simplePos x="0" y="0"/>
            <wp:positionH relativeFrom="column">
              <wp:posOffset>0</wp:posOffset>
            </wp:positionH>
            <wp:positionV relativeFrom="paragraph">
              <wp:posOffset>-635</wp:posOffset>
            </wp:positionV>
            <wp:extent cx="5219700" cy="3101340"/>
            <wp:effectExtent l="0" t="0" r="0" b="3810"/>
            <wp:wrapNone/>
            <wp:docPr id="15" name="Gráfico 15">
              <a:extLst xmlns:a="http://schemas.openxmlformats.org/drawingml/2006/main">
                <a:ext uri="{FF2B5EF4-FFF2-40B4-BE49-F238E27FC236}">
                  <a16:creationId xmlns:a16="http://schemas.microsoft.com/office/drawing/2014/main" id="{58EDDB65-C372-3A12-048A-43DD497D40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71965161" w14:textId="52E334E1" w:rsidR="004E07AF" w:rsidRDefault="004E07AF" w:rsidP="00BA4015">
      <w:pPr>
        <w:jc w:val="both"/>
        <w:rPr>
          <w:rFonts w:ascii="Arial" w:hAnsi="Arial" w:cs="Arial"/>
          <w:noProof/>
        </w:rPr>
      </w:pPr>
    </w:p>
    <w:p w14:paraId="71707C9E" w14:textId="0369B449" w:rsidR="004E07AF" w:rsidRDefault="004E07AF" w:rsidP="00BA4015">
      <w:pPr>
        <w:jc w:val="both"/>
        <w:rPr>
          <w:rFonts w:ascii="Arial" w:hAnsi="Arial" w:cs="Arial"/>
          <w:noProof/>
        </w:rPr>
      </w:pPr>
    </w:p>
    <w:p w14:paraId="093603CE" w14:textId="77777777" w:rsidR="004E07AF" w:rsidRDefault="004E07AF" w:rsidP="00BA4015">
      <w:pPr>
        <w:jc w:val="both"/>
        <w:rPr>
          <w:rFonts w:ascii="Arial" w:hAnsi="Arial" w:cs="Arial"/>
          <w:bCs/>
        </w:rPr>
      </w:pPr>
    </w:p>
    <w:p w14:paraId="48791AEF" w14:textId="690B261A" w:rsidR="00714AC7" w:rsidRDefault="00714AC7" w:rsidP="00BA4015">
      <w:pPr>
        <w:jc w:val="both"/>
        <w:rPr>
          <w:rFonts w:ascii="Arial" w:hAnsi="Arial" w:cs="Arial"/>
          <w:bCs/>
        </w:rPr>
      </w:pPr>
    </w:p>
    <w:p w14:paraId="6BC1A722" w14:textId="7F35AE92" w:rsidR="00714AC7" w:rsidRDefault="00714AC7" w:rsidP="00BA4015">
      <w:pPr>
        <w:jc w:val="both"/>
        <w:rPr>
          <w:rFonts w:ascii="Arial" w:hAnsi="Arial" w:cs="Arial"/>
          <w:bCs/>
        </w:rPr>
      </w:pPr>
    </w:p>
    <w:p w14:paraId="4977148B" w14:textId="6779DA69" w:rsidR="00714AC7" w:rsidRDefault="00714AC7" w:rsidP="00BA4015">
      <w:pPr>
        <w:jc w:val="both"/>
        <w:rPr>
          <w:rFonts w:ascii="Arial" w:hAnsi="Arial" w:cs="Arial"/>
          <w:bCs/>
        </w:rPr>
      </w:pPr>
    </w:p>
    <w:p w14:paraId="48BCD71E" w14:textId="0F958619" w:rsidR="000E2147" w:rsidRDefault="000E2147" w:rsidP="00BA4015">
      <w:pPr>
        <w:jc w:val="both"/>
        <w:rPr>
          <w:rFonts w:ascii="Arial" w:hAnsi="Arial" w:cs="Arial"/>
          <w:bCs/>
        </w:rPr>
      </w:pPr>
    </w:p>
    <w:p w14:paraId="76462BA5" w14:textId="7D054C7A" w:rsidR="000E2147" w:rsidRDefault="000E2147" w:rsidP="00BA4015">
      <w:pPr>
        <w:jc w:val="both"/>
        <w:rPr>
          <w:rFonts w:ascii="Arial" w:hAnsi="Arial" w:cs="Arial"/>
          <w:bCs/>
        </w:rPr>
      </w:pPr>
    </w:p>
    <w:p w14:paraId="4F53E81E" w14:textId="60FCB438" w:rsidR="000E2147" w:rsidRDefault="000E2147" w:rsidP="00BA4015">
      <w:pPr>
        <w:jc w:val="both"/>
        <w:rPr>
          <w:rFonts w:ascii="Arial" w:hAnsi="Arial" w:cs="Arial"/>
          <w:bCs/>
        </w:rPr>
      </w:pPr>
    </w:p>
    <w:p w14:paraId="599AA2B5" w14:textId="77777777" w:rsidR="000E2147" w:rsidRDefault="000E2147" w:rsidP="00BA4015">
      <w:pPr>
        <w:jc w:val="both"/>
        <w:rPr>
          <w:rFonts w:ascii="Arial" w:hAnsi="Arial" w:cs="Arial"/>
          <w:bCs/>
        </w:rPr>
      </w:pPr>
    </w:p>
    <w:p w14:paraId="7BDC8E5B" w14:textId="77777777" w:rsidR="00714AC7" w:rsidRDefault="00714AC7" w:rsidP="00BA4015">
      <w:pPr>
        <w:jc w:val="both"/>
        <w:rPr>
          <w:rFonts w:ascii="Arial" w:hAnsi="Arial" w:cs="Arial"/>
          <w:bCs/>
        </w:rPr>
      </w:pPr>
    </w:p>
    <w:p w14:paraId="43EC75B3" w14:textId="17DC05A2" w:rsidR="00D72922" w:rsidRPr="00AE32F2" w:rsidRDefault="00AE32F2" w:rsidP="00BA4015">
      <w:pPr>
        <w:jc w:val="both"/>
        <w:rPr>
          <w:rFonts w:ascii="Arial" w:hAnsi="Arial" w:cs="Arial"/>
          <w:bCs/>
          <w:sz w:val="18"/>
          <w:szCs w:val="18"/>
        </w:rPr>
      </w:pPr>
      <w:bookmarkStart w:id="3" w:name="_Hlk123049553"/>
      <w:r w:rsidRPr="00AE32F2">
        <w:rPr>
          <w:rFonts w:ascii="Arial" w:hAnsi="Arial" w:cs="Arial"/>
          <w:sz w:val="18"/>
          <w:szCs w:val="18"/>
        </w:rPr>
        <w:t>FUENTE: Mapa de Riesgos de Corrupción 2021</w:t>
      </w:r>
      <w:bookmarkEnd w:id="3"/>
    </w:p>
    <w:p w14:paraId="66418700" w14:textId="77777777" w:rsidR="00AE32F2" w:rsidRDefault="00AE32F2" w:rsidP="00AE32F2">
      <w:pPr>
        <w:jc w:val="both"/>
        <w:rPr>
          <w:rFonts w:ascii="Arial" w:hAnsi="Arial" w:cs="Arial"/>
          <w:bCs/>
        </w:rPr>
      </w:pPr>
    </w:p>
    <w:p w14:paraId="3F8BA270" w14:textId="1A3B0BD4" w:rsidR="00AE32F2" w:rsidRPr="00AE32F2" w:rsidRDefault="00AE32F2" w:rsidP="00AE32F2">
      <w:pPr>
        <w:jc w:val="both"/>
        <w:rPr>
          <w:rFonts w:ascii="Arial" w:hAnsi="Arial" w:cs="Arial"/>
          <w:bCs/>
        </w:rPr>
      </w:pPr>
      <w:r w:rsidRPr="00AE32F2">
        <w:rPr>
          <w:rFonts w:ascii="Arial" w:hAnsi="Arial" w:cs="Arial"/>
          <w:bCs/>
        </w:rPr>
        <w:t xml:space="preserve">De acuerdo al grafico anterior el INDERHUILA presenta la mayor cantidad de posibles riesgos de corrupción en los procesos de apoyo, con 11 posibles Riesgos de Corrupción, 5 posibles Riesgos de Corrupción en los procesos Estratégicos, 4 posibles Riesgos de Corrupción en los procesos Misionales y 1 posible Riesco se Corrupción en el proceso de Evaluación   </w:t>
      </w:r>
    </w:p>
    <w:p w14:paraId="6AE38225" w14:textId="77777777" w:rsidR="00AE32F2" w:rsidRPr="00AE32F2" w:rsidRDefault="00AE32F2" w:rsidP="00AE32F2">
      <w:pPr>
        <w:jc w:val="both"/>
        <w:rPr>
          <w:rFonts w:ascii="Arial" w:hAnsi="Arial" w:cs="Arial"/>
          <w:bCs/>
        </w:rPr>
      </w:pPr>
    </w:p>
    <w:p w14:paraId="0FBB03BF" w14:textId="6BAD1041" w:rsidR="00AE32F2" w:rsidRPr="00AE32F2" w:rsidRDefault="00AE32F2" w:rsidP="00AE32F2">
      <w:pPr>
        <w:jc w:val="both"/>
        <w:rPr>
          <w:rFonts w:ascii="Arial" w:hAnsi="Arial" w:cs="Arial"/>
          <w:b/>
        </w:rPr>
      </w:pPr>
      <w:r w:rsidRPr="00AE32F2">
        <w:rPr>
          <w:rFonts w:ascii="Arial" w:hAnsi="Arial" w:cs="Arial"/>
          <w:b/>
        </w:rPr>
        <w:t>Consulta y Divulgación</w:t>
      </w:r>
    </w:p>
    <w:p w14:paraId="46ECCC7A" w14:textId="77777777" w:rsidR="00AE32F2" w:rsidRPr="00AE32F2" w:rsidRDefault="00AE32F2" w:rsidP="00AE32F2">
      <w:pPr>
        <w:jc w:val="both"/>
        <w:rPr>
          <w:rFonts w:ascii="Arial" w:hAnsi="Arial" w:cs="Arial"/>
          <w:bCs/>
        </w:rPr>
      </w:pPr>
    </w:p>
    <w:p w14:paraId="056D4C2D" w14:textId="77777777" w:rsidR="00AE32F2" w:rsidRPr="00AE32F2" w:rsidRDefault="00AE32F2" w:rsidP="00AE32F2">
      <w:pPr>
        <w:jc w:val="both"/>
        <w:rPr>
          <w:rFonts w:ascii="Arial" w:hAnsi="Arial" w:cs="Arial"/>
          <w:bCs/>
        </w:rPr>
      </w:pPr>
      <w:r w:rsidRPr="00AE32F2">
        <w:rPr>
          <w:rFonts w:ascii="Arial" w:hAnsi="Arial" w:cs="Arial"/>
          <w:bCs/>
        </w:rPr>
        <w:t xml:space="preserve">El proceso de consulta y divulgación se llevará a cabo con los Líderes de proceso y su equipo de trabajo y finalmente será publicado en la página web del INDERHUILA en el link de transparencia. </w:t>
      </w:r>
    </w:p>
    <w:p w14:paraId="4D100462" w14:textId="77777777" w:rsidR="00AE32F2" w:rsidRPr="00AE32F2" w:rsidRDefault="00AE32F2" w:rsidP="00AE32F2">
      <w:pPr>
        <w:jc w:val="both"/>
        <w:rPr>
          <w:rFonts w:ascii="Arial" w:hAnsi="Arial" w:cs="Arial"/>
          <w:bCs/>
        </w:rPr>
      </w:pPr>
    </w:p>
    <w:p w14:paraId="7A84F99E" w14:textId="77777777" w:rsidR="00AE32F2" w:rsidRPr="00AE32F2" w:rsidRDefault="00AE32F2" w:rsidP="00AE32F2">
      <w:pPr>
        <w:jc w:val="both"/>
        <w:rPr>
          <w:rFonts w:ascii="Arial" w:hAnsi="Arial" w:cs="Arial"/>
          <w:bCs/>
        </w:rPr>
      </w:pPr>
      <w:r w:rsidRPr="00AE32F2">
        <w:rPr>
          <w:rFonts w:ascii="Arial" w:hAnsi="Arial" w:cs="Arial"/>
          <w:bCs/>
        </w:rPr>
        <w:t>Monitoreo y Revisión</w:t>
      </w:r>
    </w:p>
    <w:p w14:paraId="5A691051" w14:textId="77777777" w:rsidR="00AE32F2" w:rsidRPr="00AE32F2" w:rsidRDefault="00AE32F2" w:rsidP="00AE32F2">
      <w:pPr>
        <w:jc w:val="both"/>
        <w:rPr>
          <w:rFonts w:ascii="Arial" w:hAnsi="Arial" w:cs="Arial"/>
          <w:bCs/>
        </w:rPr>
      </w:pPr>
    </w:p>
    <w:p w14:paraId="0BA3DF40" w14:textId="77777777" w:rsidR="00AE32F2" w:rsidRPr="00AE32F2" w:rsidRDefault="00AE32F2" w:rsidP="00AE32F2">
      <w:pPr>
        <w:jc w:val="both"/>
        <w:rPr>
          <w:rFonts w:ascii="Arial" w:hAnsi="Arial" w:cs="Arial"/>
          <w:bCs/>
        </w:rPr>
      </w:pPr>
    </w:p>
    <w:p w14:paraId="28B85C57" w14:textId="77777777" w:rsidR="00AE32F2" w:rsidRPr="00AE32F2" w:rsidRDefault="00AE32F2" w:rsidP="00AE32F2">
      <w:pPr>
        <w:jc w:val="both"/>
        <w:rPr>
          <w:rFonts w:ascii="Arial" w:hAnsi="Arial" w:cs="Arial"/>
          <w:bCs/>
        </w:rPr>
      </w:pPr>
      <w:r w:rsidRPr="00AE32F2">
        <w:rPr>
          <w:rFonts w:ascii="Arial" w:hAnsi="Arial" w:cs="Arial"/>
          <w:bCs/>
        </w:rPr>
        <w:lastRenderedPageBreak/>
        <w:t>Los Líderes de proceso en conjunto con sus equipos de trabajo (primera línea de defensa) deberán monitorear y revisar periódicamente el documento del Mapa de Riesgos de Corrupción y si es el caso ajustarlo haciendo públicos los cambios.</w:t>
      </w:r>
    </w:p>
    <w:p w14:paraId="43BB3106" w14:textId="77777777" w:rsidR="00AE32F2" w:rsidRPr="00AE32F2" w:rsidRDefault="00AE32F2" w:rsidP="00AE32F2">
      <w:pPr>
        <w:jc w:val="both"/>
        <w:rPr>
          <w:rFonts w:ascii="Arial" w:hAnsi="Arial" w:cs="Arial"/>
          <w:bCs/>
        </w:rPr>
      </w:pPr>
    </w:p>
    <w:p w14:paraId="7F548E97" w14:textId="77777777" w:rsidR="00AE32F2" w:rsidRPr="00AE32F2" w:rsidRDefault="00AE32F2" w:rsidP="00AE32F2">
      <w:pPr>
        <w:jc w:val="both"/>
        <w:rPr>
          <w:rFonts w:ascii="Arial" w:hAnsi="Arial" w:cs="Arial"/>
          <w:bCs/>
        </w:rPr>
      </w:pPr>
      <w:r w:rsidRPr="00AE32F2">
        <w:rPr>
          <w:rFonts w:ascii="Arial" w:hAnsi="Arial" w:cs="Arial"/>
          <w:bCs/>
        </w:rPr>
        <w:t>Seguimiento</w:t>
      </w:r>
    </w:p>
    <w:p w14:paraId="16D5A695" w14:textId="77777777" w:rsidR="00AE32F2" w:rsidRPr="00AE32F2" w:rsidRDefault="00AE32F2" w:rsidP="00AE32F2">
      <w:pPr>
        <w:jc w:val="both"/>
        <w:rPr>
          <w:rFonts w:ascii="Arial" w:hAnsi="Arial" w:cs="Arial"/>
          <w:bCs/>
        </w:rPr>
      </w:pPr>
    </w:p>
    <w:p w14:paraId="1D6458D4" w14:textId="77777777" w:rsidR="00AE32F2" w:rsidRPr="00AE32F2" w:rsidRDefault="00AE32F2" w:rsidP="00AE32F2">
      <w:pPr>
        <w:jc w:val="both"/>
        <w:rPr>
          <w:rFonts w:ascii="Arial" w:hAnsi="Arial" w:cs="Arial"/>
          <w:bCs/>
        </w:rPr>
      </w:pPr>
      <w:r w:rsidRPr="00AE32F2">
        <w:rPr>
          <w:rFonts w:ascii="Arial" w:hAnsi="Arial" w:cs="Arial"/>
          <w:bCs/>
        </w:rPr>
        <w:t xml:space="preserve">La Oficina de Control Interno o quien haga sus veces, debe adelantar seguimiento al Mapa de Riesgos de Corrupción. Es necesario que en sus procesos de auditoría interna analice los riesgos de corrupción, las causas, los controles y su efectividad. </w:t>
      </w:r>
    </w:p>
    <w:p w14:paraId="5BB3541F" w14:textId="09AF07FA" w:rsidR="00AE32F2" w:rsidRDefault="00AE32F2" w:rsidP="00BA4015">
      <w:pPr>
        <w:jc w:val="both"/>
        <w:rPr>
          <w:rFonts w:ascii="Arial" w:hAnsi="Arial" w:cs="Arial"/>
          <w:bCs/>
        </w:rPr>
      </w:pPr>
    </w:p>
    <w:p w14:paraId="1AD1A5B7" w14:textId="77777777" w:rsidR="00AE32F2" w:rsidRDefault="00AE32F2" w:rsidP="00BA4015">
      <w:pPr>
        <w:jc w:val="both"/>
        <w:rPr>
          <w:rFonts w:ascii="Arial" w:hAnsi="Arial" w:cs="Arial"/>
          <w:bCs/>
        </w:rPr>
      </w:pPr>
    </w:p>
    <w:p w14:paraId="2F755DAA" w14:textId="7FBCB6DD" w:rsidR="004E07AF" w:rsidRPr="00AE32F2" w:rsidRDefault="006579ED" w:rsidP="004E07AF">
      <w:pPr>
        <w:pStyle w:val="Prrafodelista"/>
        <w:numPr>
          <w:ilvl w:val="0"/>
          <w:numId w:val="7"/>
        </w:numPr>
        <w:jc w:val="both"/>
        <w:rPr>
          <w:rFonts w:ascii="Arial" w:hAnsi="Arial" w:cs="Arial"/>
          <w:b/>
          <w:bCs/>
        </w:rPr>
      </w:pPr>
      <w:r w:rsidRPr="006579ED">
        <w:rPr>
          <w:rFonts w:ascii="Arial" w:hAnsi="Arial" w:cs="Arial"/>
          <w:b/>
          <w:bCs/>
        </w:rPr>
        <w:t xml:space="preserve">Desarrollo Estrategias del Plan Institucional de Anticorrupción y Atención al ciudadano (PAAC). </w:t>
      </w:r>
    </w:p>
    <w:p w14:paraId="449704B2" w14:textId="77777777" w:rsidR="004E07AF" w:rsidRPr="004E07AF" w:rsidRDefault="004E07AF" w:rsidP="004E07AF">
      <w:pPr>
        <w:jc w:val="both"/>
        <w:rPr>
          <w:rFonts w:ascii="Arial" w:hAnsi="Arial" w:cs="Arial"/>
          <w:bCs/>
        </w:rPr>
      </w:pPr>
    </w:p>
    <w:p w14:paraId="1E9A1C3E" w14:textId="5DB2EDAE" w:rsidR="0058127B" w:rsidRPr="006579ED" w:rsidRDefault="0058127B" w:rsidP="006579ED">
      <w:pPr>
        <w:pStyle w:val="Prrafodelista"/>
        <w:numPr>
          <w:ilvl w:val="1"/>
          <w:numId w:val="7"/>
        </w:numPr>
        <w:jc w:val="both"/>
        <w:rPr>
          <w:rFonts w:ascii="Arial" w:hAnsi="Arial" w:cs="Arial"/>
          <w:b/>
          <w:bCs/>
        </w:rPr>
      </w:pPr>
      <w:r w:rsidRPr="006579ED">
        <w:rPr>
          <w:rFonts w:ascii="Arial" w:hAnsi="Arial" w:cs="Arial"/>
          <w:b/>
          <w:bCs/>
        </w:rPr>
        <w:t>Marco legal</w:t>
      </w:r>
    </w:p>
    <w:p w14:paraId="380702EC" w14:textId="2647D90C" w:rsidR="0058127B" w:rsidRDefault="0058127B" w:rsidP="0058127B">
      <w:pPr>
        <w:jc w:val="both"/>
        <w:rPr>
          <w:rFonts w:ascii="Arial" w:hAnsi="Arial" w:cs="Arial"/>
          <w:b/>
          <w:bCs/>
        </w:rPr>
      </w:pPr>
    </w:p>
    <w:p w14:paraId="703DCA23" w14:textId="4875444F" w:rsidR="00D72922" w:rsidRDefault="00D72922" w:rsidP="0058127B">
      <w:pPr>
        <w:pStyle w:val="Prrafodelista"/>
        <w:numPr>
          <w:ilvl w:val="0"/>
          <w:numId w:val="13"/>
        </w:numPr>
        <w:jc w:val="both"/>
        <w:rPr>
          <w:rFonts w:ascii="Arial" w:hAnsi="Arial" w:cs="Arial"/>
        </w:rPr>
      </w:pPr>
      <w:r>
        <w:rPr>
          <w:rFonts w:ascii="Arial" w:hAnsi="Arial" w:cs="Arial"/>
        </w:rPr>
        <w:t xml:space="preserve">   </w:t>
      </w:r>
      <w:r w:rsidR="0058127B" w:rsidRPr="00D72922">
        <w:rPr>
          <w:rFonts w:ascii="Arial" w:hAnsi="Arial" w:cs="Arial"/>
        </w:rPr>
        <w:t>Ley 962 de 2005 Ley Anti-trámites. Dicta disposiciones sobre racionalización de trámites y procedimientos administrativos de los organismos y entidades del Estado y de los particulares que ejercen funciones públicas o prestan servicios públicos.</w:t>
      </w:r>
    </w:p>
    <w:p w14:paraId="55CA7579" w14:textId="77777777" w:rsidR="00D72922" w:rsidRDefault="00D72922" w:rsidP="00D72922">
      <w:pPr>
        <w:pStyle w:val="Prrafodelista"/>
        <w:jc w:val="both"/>
        <w:rPr>
          <w:rFonts w:ascii="Arial" w:hAnsi="Arial" w:cs="Arial"/>
        </w:rPr>
      </w:pPr>
    </w:p>
    <w:p w14:paraId="53254D86" w14:textId="77777777" w:rsidR="00D72922" w:rsidRDefault="00D72922" w:rsidP="0058127B">
      <w:pPr>
        <w:pStyle w:val="Prrafodelista"/>
        <w:numPr>
          <w:ilvl w:val="0"/>
          <w:numId w:val="13"/>
        </w:numPr>
        <w:jc w:val="both"/>
        <w:rPr>
          <w:rFonts w:ascii="Arial" w:hAnsi="Arial" w:cs="Arial"/>
        </w:rPr>
      </w:pPr>
      <w:r>
        <w:rPr>
          <w:rFonts w:ascii="Arial" w:hAnsi="Arial" w:cs="Arial"/>
        </w:rPr>
        <w:t xml:space="preserve">  </w:t>
      </w:r>
      <w:r w:rsidR="0058127B" w:rsidRPr="00D72922">
        <w:rPr>
          <w:rFonts w:ascii="Arial" w:hAnsi="Arial" w:cs="Arial"/>
        </w:rPr>
        <w:t>Ley 1474 de 2011 Estatuto Anticorrupción; Artículo 73 Plan Anticorrupción y de Atención al Ciudadano: Cada entidad del orden Nacional, Departamental y Municipal deberá elaborar anualmente una Estrategia de Lucha Contra la Corrupción y de Atención al Ciudadano. La metodología para construir esta estrategia está a cargo del Programa presidencial de modernización, eficiencia, transparencia y lucha contra la corrupción – Hoy Secretaría de Transparencia.</w:t>
      </w:r>
    </w:p>
    <w:p w14:paraId="591BDF93" w14:textId="77777777" w:rsidR="00D72922" w:rsidRPr="00D72922" w:rsidRDefault="00D72922" w:rsidP="00D72922">
      <w:pPr>
        <w:pStyle w:val="Prrafodelista"/>
        <w:rPr>
          <w:rFonts w:ascii="Arial" w:hAnsi="Arial" w:cs="Arial"/>
        </w:rPr>
      </w:pPr>
    </w:p>
    <w:p w14:paraId="5EFF02F8" w14:textId="77777777" w:rsidR="00D72922" w:rsidRDefault="00D72922" w:rsidP="0058127B">
      <w:pPr>
        <w:pStyle w:val="Prrafodelista"/>
        <w:numPr>
          <w:ilvl w:val="0"/>
          <w:numId w:val="13"/>
        </w:numPr>
        <w:jc w:val="both"/>
        <w:rPr>
          <w:rFonts w:ascii="Arial" w:hAnsi="Arial" w:cs="Arial"/>
        </w:rPr>
      </w:pPr>
      <w:r>
        <w:rPr>
          <w:rFonts w:ascii="Arial" w:hAnsi="Arial" w:cs="Arial"/>
        </w:rPr>
        <w:t xml:space="preserve">  </w:t>
      </w:r>
      <w:r w:rsidR="0058127B" w:rsidRPr="00D72922">
        <w:rPr>
          <w:rFonts w:ascii="Arial" w:hAnsi="Arial" w:cs="Arial"/>
        </w:rPr>
        <w:t>Decreto 4637 de 2011 Suprime el programa Presidencial y crea una Secretaría en Departamento Administrativo de la Presidencia de la República -DAPRE-. Artículo</w:t>
      </w:r>
      <w:r>
        <w:rPr>
          <w:rFonts w:ascii="Arial" w:hAnsi="Arial" w:cs="Arial"/>
        </w:rPr>
        <w:t xml:space="preserve"> </w:t>
      </w:r>
      <w:r w:rsidR="0058127B" w:rsidRPr="00D72922">
        <w:rPr>
          <w:rFonts w:ascii="Arial" w:hAnsi="Arial" w:cs="Arial"/>
        </w:rPr>
        <w:t>4</w:t>
      </w:r>
      <w:r>
        <w:rPr>
          <w:rFonts w:ascii="Arial" w:hAnsi="Arial" w:cs="Arial"/>
        </w:rPr>
        <w:t xml:space="preserve"> </w:t>
      </w:r>
      <w:r w:rsidR="0058127B" w:rsidRPr="00D72922">
        <w:rPr>
          <w:rFonts w:ascii="Arial" w:hAnsi="Arial" w:cs="Arial"/>
        </w:rPr>
        <w:t>Suprime el Programa Presidencial de Modernización, Eficiencia, Transparencia y la Lucha contra la Corrupción. Artículo 2. Crea la Secretaría de Transparencia y Lucha contra la Corrupción.</w:t>
      </w:r>
    </w:p>
    <w:p w14:paraId="7821CAAB" w14:textId="77777777" w:rsidR="00D72922" w:rsidRPr="00D72922" w:rsidRDefault="00D72922" w:rsidP="00D72922">
      <w:pPr>
        <w:pStyle w:val="Prrafodelista"/>
        <w:rPr>
          <w:rFonts w:ascii="Arial" w:hAnsi="Arial" w:cs="Arial"/>
        </w:rPr>
      </w:pPr>
    </w:p>
    <w:p w14:paraId="1227A83F" w14:textId="77777777" w:rsidR="00D72922" w:rsidRDefault="00D72922" w:rsidP="0058127B">
      <w:pPr>
        <w:pStyle w:val="Prrafodelista"/>
        <w:numPr>
          <w:ilvl w:val="0"/>
          <w:numId w:val="13"/>
        </w:numPr>
        <w:jc w:val="both"/>
        <w:rPr>
          <w:rFonts w:ascii="Arial" w:hAnsi="Arial" w:cs="Arial"/>
        </w:rPr>
      </w:pPr>
      <w:r>
        <w:rPr>
          <w:rFonts w:ascii="Arial" w:hAnsi="Arial" w:cs="Arial"/>
        </w:rPr>
        <w:t xml:space="preserve">  </w:t>
      </w:r>
      <w:r w:rsidR="0058127B" w:rsidRPr="00D72922">
        <w:rPr>
          <w:rFonts w:ascii="Arial" w:hAnsi="Arial" w:cs="Arial"/>
        </w:rPr>
        <w:t>Trámites. Decreto Ley 019 de 2012 Decreto Anti-trámites. Dicta las normas para suprimir o reformar regulaciones, procedimientos y trámites innecesarios existentes en la Administración Pública.</w:t>
      </w:r>
    </w:p>
    <w:p w14:paraId="166E3FEC" w14:textId="77777777" w:rsidR="00D72922" w:rsidRPr="00D72922" w:rsidRDefault="00D72922" w:rsidP="00D72922">
      <w:pPr>
        <w:pStyle w:val="Prrafodelista"/>
        <w:rPr>
          <w:rFonts w:ascii="Arial" w:hAnsi="Arial" w:cs="Arial"/>
        </w:rPr>
      </w:pPr>
    </w:p>
    <w:p w14:paraId="2B496E8C" w14:textId="77777777" w:rsidR="00D72922" w:rsidRDefault="00D72922" w:rsidP="0058127B">
      <w:pPr>
        <w:pStyle w:val="Prrafodelista"/>
        <w:numPr>
          <w:ilvl w:val="0"/>
          <w:numId w:val="13"/>
        </w:numPr>
        <w:jc w:val="both"/>
        <w:rPr>
          <w:rFonts w:ascii="Arial" w:hAnsi="Arial" w:cs="Arial"/>
        </w:rPr>
      </w:pPr>
      <w:r>
        <w:rPr>
          <w:rFonts w:ascii="Arial" w:hAnsi="Arial" w:cs="Arial"/>
        </w:rPr>
        <w:lastRenderedPageBreak/>
        <w:t xml:space="preserve">  </w:t>
      </w:r>
      <w:r w:rsidR="0058127B" w:rsidRPr="00D72922">
        <w:rPr>
          <w:rFonts w:ascii="Arial" w:hAnsi="Arial" w:cs="Arial"/>
        </w:rPr>
        <w:t>Decreto 1649 de 2014 Modificación de la Estructura del DAPRE. Artículo 55. Deroga el Decreto 4637 de 2011. Artículo 15. Funciones de la Secretaría de Transparencia: Señalar la metodología para diseñar y hacer seguimiento a las estrategias de lucha contra la corrupción y de atención al ciudadano que deberán elaborar anualmente las entidades del orden nacional y territorial.</w:t>
      </w:r>
    </w:p>
    <w:p w14:paraId="3B22B6EB" w14:textId="77777777" w:rsidR="00D72922" w:rsidRPr="00D72922" w:rsidRDefault="00D72922" w:rsidP="00D72922">
      <w:pPr>
        <w:pStyle w:val="Prrafodelista"/>
        <w:rPr>
          <w:rFonts w:ascii="Arial" w:hAnsi="Arial" w:cs="Arial"/>
        </w:rPr>
      </w:pPr>
    </w:p>
    <w:p w14:paraId="2E6274E7" w14:textId="77777777" w:rsidR="007B5FD4" w:rsidRDefault="00D72922" w:rsidP="0058127B">
      <w:pPr>
        <w:pStyle w:val="Prrafodelista"/>
        <w:numPr>
          <w:ilvl w:val="0"/>
          <w:numId w:val="13"/>
        </w:numPr>
        <w:jc w:val="both"/>
        <w:rPr>
          <w:rFonts w:ascii="Arial" w:hAnsi="Arial" w:cs="Arial"/>
        </w:rPr>
      </w:pPr>
      <w:r>
        <w:rPr>
          <w:rFonts w:ascii="Arial" w:hAnsi="Arial" w:cs="Arial"/>
        </w:rPr>
        <w:t xml:space="preserve">  </w:t>
      </w:r>
      <w:r w:rsidR="0058127B" w:rsidRPr="00D72922">
        <w:rPr>
          <w:rFonts w:ascii="Arial" w:hAnsi="Arial" w:cs="Arial"/>
        </w:rPr>
        <w:t>Modelo Estándar de Control Interno para el Estado Colombiano (MECI) Decreto 943 de 2014 MECI Artículo 1 y siguientes Adopta la Actualización del Modelo Estándar de Control Interno para el Estado Colombiano (MECI).</w:t>
      </w:r>
    </w:p>
    <w:p w14:paraId="122B7D57" w14:textId="77777777" w:rsidR="007B5FD4" w:rsidRPr="007B5FD4" w:rsidRDefault="007B5FD4" w:rsidP="007B5FD4">
      <w:pPr>
        <w:pStyle w:val="Prrafodelista"/>
        <w:rPr>
          <w:rFonts w:ascii="Arial" w:hAnsi="Arial" w:cs="Arial"/>
        </w:rPr>
      </w:pPr>
    </w:p>
    <w:p w14:paraId="0BB6E368" w14:textId="77777777" w:rsidR="00102811" w:rsidRDefault="007B5FD4" w:rsidP="0058127B">
      <w:pPr>
        <w:pStyle w:val="Prrafodelista"/>
        <w:numPr>
          <w:ilvl w:val="0"/>
          <w:numId w:val="13"/>
        </w:numPr>
        <w:jc w:val="both"/>
        <w:rPr>
          <w:rFonts w:ascii="Arial" w:hAnsi="Arial" w:cs="Arial"/>
        </w:rPr>
      </w:pPr>
      <w:r>
        <w:rPr>
          <w:rFonts w:ascii="Arial" w:hAnsi="Arial" w:cs="Arial"/>
        </w:rPr>
        <w:t xml:space="preserve">  </w:t>
      </w:r>
      <w:r w:rsidR="0058127B" w:rsidRPr="007B5FD4">
        <w:rPr>
          <w:rFonts w:ascii="Arial" w:hAnsi="Arial" w:cs="Arial"/>
        </w:rPr>
        <w:t>Decreto 1081 de 2015 Único del Sector de Presidencia de la República. Artículos</w:t>
      </w:r>
      <w:r>
        <w:rPr>
          <w:rFonts w:ascii="Arial" w:hAnsi="Arial" w:cs="Arial"/>
        </w:rPr>
        <w:t xml:space="preserve"> </w:t>
      </w:r>
      <w:r w:rsidR="0058127B" w:rsidRPr="007B5FD4">
        <w:rPr>
          <w:rFonts w:ascii="Arial" w:hAnsi="Arial" w:cs="Arial"/>
        </w:rPr>
        <w:t>2.1.4.1 y siguientes. Señala como metodología para elaborar la estrategia de lucha contra la corrupción la contenida en el documento “Estrategia para la construcción del Plan Anticorrupción y de Atención al Ciudadano”.</w:t>
      </w:r>
    </w:p>
    <w:p w14:paraId="023ECB47" w14:textId="77777777" w:rsidR="00102811" w:rsidRPr="00102811" w:rsidRDefault="00102811" w:rsidP="00102811">
      <w:pPr>
        <w:pStyle w:val="Prrafodelista"/>
        <w:rPr>
          <w:rFonts w:ascii="Arial" w:hAnsi="Arial" w:cs="Arial"/>
        </w:rPr>
      </w:pPr>
    </w:p>
    <w:p w14:paraId="247DA864" w14:textId="77777777" w:rsidR="00102811" w:rsidRDefault="00102811" w:rsidP="0058127B">
      <w:pPr>
        <w:pStyle w:val="Prrafodelista"/>
        <w:numPr>
          <w:ilvl w:val="0"/>
          <w:numId w:val="13"/>
        </w:numPr>
        <w:jc w:val="both"/>
        <w:rPr>
          <w:rFonts w:ascii="Arial" w:hAnsi="Arial" w:cs="Arial"/>
        </w:rPr>
      </w:pPr>
      <w:r>
        <w:rPr>
          <w:rFonts w:ascii="Arial" w:hAnsi="Arial" w:cs="Arial"/>
        </w:rPr>
        <w:t xml:space="preserve">  </w:t>
      </w:r>
      <w:r w:rsidR="0058127B" w:rsidRPr="00102811">
        <w:rPr>
          <w:rFonts w:ascii="Arial" w:hAnsi="Arial" w:cs="Arial"/>
        </w:rPr>
        <w:t>Modelo Integrado de Planeación y Gestión – MIPG-. Decreto 1081 de 2015 Artículos 2.2.22.2 y siguientes. Establece que el Plan Anticorrupción y de Atención al Ciudadano hace parte del Modelo Integrado de Planeación y Gestión. Decreto 1083 de 2015 Único Función Pública. Título 24 Regula el procedimiento para establecer y modificar los trámites autorizados por la ley y crear las instancias para los mismos efectos.</w:t>
      </w:r>
    </w:p>
    <w:p w14:paraId="03B1D435" w14:textId="77777777" w:rsidR="00102811" w:rsidRPr="00102811" w:rsidRDefault="00102811" w:rsidP="00102811">
      <w:pPr>
        <w:pStyle w:val="Prrafodelista"/>
        <w:rPr>
          <w:rFonts w:ascii="Arial" w:hAnsi="Arial" w:cs="Arial"/>
        </w:rPr>
      </w:pPr>
    </w:p>
    <w:p w14:paraId="02216A3C" w14:textId="77777777" w:rsidR="00102811" w:rsidRDefault="00102811" w:rsidP="0058127B">
      <w:pPr>
        <w:pStyle w:val="Prrafodelista"/>
        <w:numPr>
          <w:ilvl w:val="0"/>
          <w:numId w:val="13"/>
        </w:numPr>
        <w:jc w:val="both"/>
        <w:rPr>
          <w:rFonts w:ascii="Arial" w:hAnsi="Arial" w:cs="Arial"/>
        </w:rPr>
      </w:pPr>
      <w:r>
        <w:rPr>
          <w:rFonts w:ascii="Arial" w:hAnsi="Arial" w:cs="Arial"/>
        </w:rPr>
        <w:t xml:space="preserve">  </w:t>
      </w:r>
      <w:r w:rsidR="0058127B" w:rsidRPr="00102811">
        <w:rPr>
          <w:rFonts w:ascii="Arial" w:hAnsi="Arial" w:cs="Arial"/>
        </w:rPr>
        <w:t>Decreto 1083 de 2015 Unión Función Pública. Artículos 2.2.21.6.1 y siguientes. Adopta la actualización del MECI.</w:t>
      </w:r>
    </w:p>
    <w:p w14:paraId="56F52C27" w14:textId="77777777" w:rsidR="00102811" w:rsidRPr="00102811" w:rsidRDefault="00102811" w:rsidP="00102811">
      <w:pPr>
        <w:pStyle w:val="Prrafodelista"/>
        <w:rPr>
          <w:rFonts w:ascii="Arial" w:hAnsi="Arial" w:cs="Arial"/>
        </w:rPr>
      </w:pPr>
    </w:p>
    <w:p w14:paraId="73FC7774" w14:textId="77777777" w:rsidR="00102811" w:rsidRDefault="00102811" w:rsidP="0058127B">
      <w:pPr>
        <w:pStyle w:val="Prrafodelista"/>
        <w:numPr>
          <w:ilvl w:val="0"/>
          <w:numId w:val="13"/>
        </w:numPr>
        <w:jc w:val="both"/>
        <w:rPr>
          <w:rFonts w:ascii="Arial" w:hAnsi="Arial" w:cs="Arial"/>
        </w:rPr>
      </w:pPr>
      <w:r>
        <w:rPr>
          <w:rFonts w:ascii="Arial" w:hAnsi="Arial" w:cs="Arial"/>
        </w:rPr>
        <w:t xml:space="preserve">  </w:t>
      </w:r>
      <w:r w:rsidR="0058127B" w:rsidRPr="00102811">
        <w:rPr>
          <w:rFonts w:ascii="Arial" w:hAnsi="Arial" w:cs="Arial"/>
        </w:rPr>
        <w:t>Rendición de Cuentas. Ley 1757 de 2015 Promoción y Protección al Derecho a la Participación Ciudadana. Artículos 48 y siguientes. La estrategia de Rendición de Cuentas hace parte del Plan Anticorrupción y Atención al Ciudadano.</w:t>
      </w:r>
    </w:p>
    <w:p w14:paraId="377FA2BD" w14:textId="77777777" w:rsidR="00102811" w:rsidRPr="00102811" w:rsidRDefault="00102811" w:rsidP="00102811">
      <w:pPr>
        <w:pStyle w:val="Prrafodelista"/>
        <w:rPr>
          <w:rFonts w:ascii="Arial" w:hAnsi="Arial" w:cs="Arial"/>
        </w:rPr>
      </w:pPr>
    </w:p>
    <w:p w14:paraId="635D8036" w14:textId="77777777" w:rsidR="00102811" w:rsidRDefault="00102811" w:rsidP="0058127B">
      <w:pPr>
        <w:pStyle w:val="Prrafodelista"/>
        <w:numPr>
          <w:ilvl w:val="0"/>
          <w:numId w:val="13"/>
        </w:numPr>
        <w:jc w:val="both"/>
        <w:rPr>
          <w:rFonts w:ascii="Arial" w:hAnsi="Arial" w:cs="Arial"/>
        </w:rPr>
      </w:pPr>
      <w:r>
        <w:rPr>
          <w:rFonts w:ascii="Arial" w:hAnsi="Arial" w:cs="Arial"/>
        </w:rPr>
        <w:t xml:space="preserve">  </w:t>
      </w:r>
      <w:r w:rsidR="0058127B" w:rsidRPr="00102811">
        <w:rPr>
          <w:rFonts w:ascii="Arial" w:hAnsi="Arial" w:cs="Arial"/>
        </w:rPr>
        <w:t>Transparencia y Acceso a la Información Pública. Artículo 9. Literal g. Deber de publicar en los sistemas de información del Estado o herramientas que los sustituyan el Plan Anticorrupción y de Atención al Ciudadano.</w:t>
      </w:r>
    </w:p>
    <w:p w14:paraId="150C817E" w14:textId="77777777" w:rsidR="00102811" w:rsidRPr="00102811" w:rsidRDefault="00102811" w:rsidP="00102811">
      <w:pPr>
        <w:pStyle w:val="Prrafodelista"/>
        <w:rPr>
          <w:rFonts w:ascii="Arial" w:hAnsi="Arial" w:cs="Arial"/>
        </w:rPr>
      </w:pPr>
    </w:p>
    <w:p w14:paraId="6084FFEF" w14:textId="77777777" w:rsidR="00102811" w:rsidRDefault="00102811" w:rsidP="0058127B">
      <w:pPr>
        <w:pStyle w:val="Prrafodelista"/>
        <w:numPr>
          <w:ilvl w:val="0"/>
          <w:numId w:val="13"/>
        </w:numPr>
        <w:jc w:val="both"/>
        <w:rPr>
          <w:rFonts w:ascii="Arial" w:hAnsi="Arial" w:cs="Arial"/>
        </w:rPr>
      </w:pPr>
      <w:r>
        <w:rPr>
          <w:rFonts w:ascii="Arial" w:hAnsi="Arial" w:cs="Arial"/>
        </w:rPr>
        <w:t xml:space="preserve">  </w:t>
      </w:r>
      <w:r w:rsidR="0058127B" w:rsidRPr="00102811">
        <w:rPr>
          <w:rFonts w:ascii="Arial" w:hAnsi="Arial" w:cs="Arial"/>
        </w:rPr>
        <w:t>Atención de Peticiones, quejas, reclamos, sugerencias y denuncias. Decreto 1649 de 2014 Modificación de la Estructura DAPRE. Artículo 15. Funciones de la Secretaría de Transparencia: Señalar los estándares que deben tener en cuenta las entidades públicas para las dependencias que atienden quejas, sugerencias y reclamos. Ley 1755 de 2015 Derecho Fundamental de Petición. Artículo 1. Regulación del Derecho de Petición.</w:t>
      </w:r>
    </w:p>
    <w:p w14:paraId="695B65DD" w14:textId="77777777" w:rsidR="00102811" w:rsidRPr="00102811" w:rsidRDefault="00102811" w:rsidP="00102811">
      <w:pPr>
        <w:pStyle w:val="Prrafodelista"/>
        <w:rPr>
          <w:rFonts w:ascii="Arial" w:hAnsi="Arial" w:cs="Arial"/>
        </w:rPr>
      </w:pPr>
    </w:p>
    <w:p w14:paraId="2954F0F1" w14:textId="77777777" w:rsidR="00102811" w:rsidRDefault="00102811" w:rsidP="0058127B">
      <w:pPr>
        <w:pStyle w:val="Prrafodelista"/>
        <w:numPr>
          <w:ilvl w:val="0"/>
          <w:numId w:val="13"/>
        </w:numPr>
        <w:jc w:val="both"/>
        <w:rPr>
          <w:rFonts w:ascii="Arial" w:hAnsi="Arial" w:cs="Arial"/>
        </w:rPr>
      </w:pPr>
      <w:r>
        <w:rPr>
          <w:rFonts w:ascii="Arial" w:hAnsi="Arial" w:cs="Arial"/>
        </w:rPr>
        <w:t xml:space="preserve">  </w:t>
      </w:r>
      <w:r w:rsidR="0058127B" w:rsidRPr="00102811">
        <w:rPr>
          <w:rFonts w:ascii="Arial" w:hAnsi="Arial" w:cs="Arial"/>
        </w:rPr>
        <w:t>Decreto 1499 de 2017 Modelo Integrado de Planeación y Gestión -MIPG- versión II</w:t>
      </w:r>
      <w:r>
        <w:rPr>
          <w:rFonts w:ascii="Arial" w:hAnsi="Arial" w:cs="Arial"/>
        </w:rPr>
        <w:t>.</w:t>
      </w:r>
    </w:p>
    <w:p w14:paraId="3AAC18B4" w14:textId="77777777" w:rsidR="00102811" w:rsidRPr="00102811" w:rsidRDefault="00102811" w:rsidP="00102811">
      <w:pPr>
        <w:pStyle w:val="Prrafodelista"/>
        <w:rPr>
          <w:rFonts w:ascii="Arial" w:hAnsi="Arial" w:cs="Arial"/>
        </w:rPr>
      </w:pPr>
    </w:p>
    <w:p w14:paraId="07E4346C" w14:textId="77777777" w:rsidR="00102811" w:rsidRDefault="00102811" w:rsidP="0058127B">
      <w:pPr>
        <w:pStyle w:val="Prrafodelista"/>
        <w:numPr>
          <w:ilvl w:val="0"/>
          <w:numId w:val="13"/>
        </w:numPr>
        <w:jc w:val="both"/>
        <w:rPr>
          <w:rFonts w:ascii="Arial" w:hAnsi="Arial" w:cs="Arial"/>
        </w:rPr>
      </w:pPr>
      <w:r>
        <w:rPr>
          <w:rFonts w:ascii="Arial" w:hAnsi="Arial" w:cs="Arial"/>
        </w:rPr>
        <w:lastRenderedPageBreak/>
        <w:t xml:space="preserve">  </w:t>
      </w:r>
      <w:r w:rsidR="0058127B" w:rsidRPr="00102811">
        <w:rPr>
          <w:rFonts w:ascii="Arial" w:hAnsi="Arial" w:cs="Arial"/>
        </w:rPr>
        <w:t>Decreto 2106 de 2019. "Por el cual se dictan normas para simplificar, suprimir y reformar trámites, procesos y procedimientos innecesarios existentes en la administración pública"</w:t>
      </w:r>
    </w:p>
    <w:p w14:paraId="58BBC044" w14:textId="77777777" w:rsidR="00102811" w:rsidRPr="00102811" w:rsidRDefault="00102811" w:rsidP="00102811">
      <w:pPr>
        <w:pStyle w:val="Prrafodelista"/>
        <w:rPr>
          <w:rFonts w:ascii="Arial" w:hAnsi="Arial" w:cs="Arial"/>
        </w:rPr>
      </w:pPr>
    </w:p>
    <w:p w14:paraId="2D5E580F" w14:textId="4BABF6D7" w:rsidR="0058127B" w:rsidRPr="00102811" w:rsidRDefault="00102811" w:rsidP="0058127B">
      <w:pPr>
        <w:pStyle w:val="Prrafodelista"/>
        <w:numPr>
          <w:ilvl w:val="0"/>
          <w:numId w:val="13"/>
        </w:numPr>
        <w:jc w:val="both"/>
        <w:rPr>
          <w:rFonts w:ascii="Arial" w:hAnsi="Arial" w:cs="Arial"/>
        </w:rPr>
      </w:pPr>
      <w:r>
        <w:rPr>
          <w:rFonts w:ascii="Arial" w:hAnsi="Arial" w:cs="Arial"/>
        </w:rPr>
        <w:t xml:space="preserve">  </w:t>
      </w:r>
      <w:r w:rsidR="0058127B" w:rsidRPr="00102811">
        <w:rPr>
          <w:rFonts w:ascii="Arial" w:hAnsi="Arial" w:cs="Arial"/>
        </w:rPr>
        <w:t>Ley 2052 de 2020. "Por medio de la cual se establecen disposiciones, transversales a la rama ejecutiva del nivel nacional y territorial y a los particulares que cumplan funciones públicas y administrativas, en. relación con la Racionalización De Trámites Y Se Dictan Otras Disposiciones.”</w:t>
      </w:r>
    </w:p>
    <w:p w14:paraId="148BE8BA" w14:textId="566BD859" w:rsidR="0058127B" w:rsidRDefault="0058127B" w:rsidP="0058127B">
      <w:pPr>
        <w:jc w:val="both"/>
        <w:rPr>
          <w:rFonts w:ascii="Arial" w:hAnsi="Arial" w:cs="Arial"/>
          <w:b/>
          <w:bCs/>
        </w:rPr>
      </w:pPr>
    </w:p>
    <w:p w14:paraId="0257B1B1" w14:textId="53F2DFD3" w:rsidR="0058127B" w:rsidRDefault="0058127B" w:rsidP="0058127B">
      <w:pPr>
        <w:jc w:val="both"/>
        <w:rPr>
          <w:rFonts w:ascii="Arial" w:hAnsi="Arial" w:cs="Arial"/>
          <w:b/>
          <w:bCs/>
        </w:rPr>
      </w:pPr>
    </w:p>
    <w:p w14:paraId="210002E1" w14:textId="0351FF5F" w:rsidR="00DD2717" w:rsidRPr="006579ED" w:rsidRDefault="00DD2717" w:rsidP="006579ED">
      <w:pPr>
        <w:pStyle w:val="Prrafodelista"/>
        <w:numPr>
          <w:ilvl w:val="1"/>
          <w:numId w:val="7"/>
        </w:numPr>
        <w:jc w:val="both"/>
        <w:rPr>
          <w:rFonts w:ascii="Arial" w:hAnsi="Arial" w:cs="Arial"/>
          <w:b/>
          <w:bCs/>
        </w:rPr>
      </w:pPr>
      <w:r w:rsidRPr="006579ED">
        <w:rPr>
          <w:rFonts w:ascii="Arial" w:hAnsi="Arial" w:cs="Arial"/>
          <w:b/>
          <w:bCs/>
        </w:rPr>
        <w:t>Objetivos</w:t>
      </w:r>
    </w:p>
    <w:p w14:paraId="7293C4C8" w14:textId="623BBC63" w:rsidR="00DD2717" w:rsidRDefault="00DD2717" w:rsidP="00DD2717">
      <w:pPr>
        <w:pStyle w:val="Prrafodelista"/>
        <w:jc w:val="both"/>
        <w:rPr>
          <w:rFonts w:ascii="Arial" w:hAnsi="Arial" w:cs="Arial"/>
          <w:b/>
          <w:bCs/>
        </w:rPr>
      </w:pPr>
    </w:p>
    <w:p w14:paraId="28B6FA3B" w14:textId="06143F96" w:rsidR="00FB30E8" w:rsidRPr="00FB30E8" w:rsidRDefault="00FB30E8" w:rsidP="00714AC7">
      <w:pPr>
        <w:pStyle w:val="Prrafodelista"/>
        <w:ind w:left="0"/>
        <w:jc w:val="both"/>
        <w:rPr>
          <w:rFonts w:ascii="Arial" w:hAnsi="Arial" w:cs="Arial"/>
        </w:rPr>
      </w:pPr>
      <w:r w:rsidRPr="00FB30E8">
        <w:rPr>
          <w:rFonts w:ascii="Arial" w:hAnsi="Arial" w:cs="Arial"/>
        </w:rPr>
        <w:t xml:space="preserve">Adoptar </w:t>
      </w:r>
      <w:proofErr w:type="spellStart"/>
      <w:r w:rsidR="00714AC7">
        <w:rPr>
          <w:rFonts w:ascii="Arial" w:hAnsi="Arial" w:cs="Arial"/>
        </w:rPr>
        <w:t>xxxxx</w:t>
      </w:r>
      <w:proofErr w:type="spellEnd"/>
    </w:p>
    <w:p w14:paraId="3E52A7EA" w14:textId="0400825F" w:rsidR="00FB30E8" w:rsidRDefault="00FB30E8" w:rsidP="00DD2717">
      <w:pPr>
        <w:pStyle w:val="Prrafodelista"/>
        <w:jc w:val="both"/>
        <w:rPr>
          <w:rFonts w:ascii="Arial" w:hAnsi="Arial" w:cs="Arial"/>
          <w:b/>
          <w:bCs/>
        </w:rPr>
      </w:pPr>
    </w:p>
    <w:p w14:paraId="22961921" w14:textId="734EDDAD" w:rsidR="00FB30E8" w:rsidRDefault="00FB30E8" w:rsidP="00DD2717">
      <w:pPr>
        <w:pStyle w:val="Prrafodelista"/>
        <w:jc w:val="both"/>
        <w:rPr>
          <w:rFonts w:ascii="Arial" w:hAnsi="Arial" w:cs="Arial"/>
          <w:b/>
          <w:bCs/>
        </w:rPr>
      </w:pPr>
    </w:p>
    <w:p w14:paraId="193A28E1" w14:textId="04BE2C0C" w:rsidR="0058127B" w:rsidRPr="006579ED" w:rsidRDefault="0058127B" w:rsidP="006579ED">
      <w:pPr>
        <w:pStyle w:val="Prrafodelista"/>
        <w:numPr>
          <w:ilvl w:val="1"/>
          <w:numId w:val="7"/>
        </w:numPr>
        <w:jc w:val="both"/>
        <w:rPr>
          <w:rFonts w:ascii="Arial" w:hAnsi="Arial" w:cs="Arial"/>
          <w:b/>
          <w:bCs/>
        </w:rPr>
      </w:pPr>
      <w:r w:rsidRPr="006579ED">
        <w:rPr>
          <w:rFonts w:ascii="Arial" w:hAnsi="Arial" w:cs="Arial"/>
          <w:b/>
          <w:bCs/>
        </w:rPr>
        <w:t>Alcance</w:t>
      </w:r>
    </w:p>
    <w:p w14:paraId="35F81680" w14:textId="26C96196" w:rsidR="008F7DF4" w:rsidRDefault="00102811" w:rsidP="001477A4">
      <w:pPr>
        <w:ind w:right="49"/>
        <w:jc w:val="both"/>
        <w:rPr>
          <w:rFonts w:ascii="Arial" w:hAnsi="Arial" w:cs="Arial"/>
        </w:rPr>
      </w:pPr>
      <w:r w:rsidRPr="00102811">
        <w:rPr>
          <w:rFonts w:ascii="Arial" w:hAnsi="Arial" w:cs="Arial"/>
        </w:rPr>
        <w:t>El “Plan Anticorrupción</w:t>
      </w:r>
      <w:r>
        <w:rPr>
          <w:rFonts w:ascii="Arial" w:hAnsi="Arial" w:cs="Arial"/>
        </w:rPr>
        <w:t xml:space="preserve"> y </w:t>
      </w:r>
      <w:r w:rsidRPr="00102811">
        <w:rPr>
          <w:rFonts w:ascii="Arial" w:hAnsi="Arial" w:cs="Arial"/>
        </w:rPr>
        <w:t xml:space="preserve">Atención </w:t>
      </w:r>
      <w:r>
        <w:rPr>
          <w:rFonts w:ascii="Arial" w:hAnsi="Arial" w:cs="Arial"/>
        </w:rPr>
        <w:t>al ciudadano</w:t>
      </w:r>
      <w:r w:rsidRPr="00102811">
        <w:rPr>
          <w:rFonts w:ascii="Arial" w:hAnsi="Arial" w:cs="Arial"/>
        </w:rPr>
        <w:t xml:space="preserve"> 2022” </w:t>
      </w:r>
      <w:proofErr w:type="spellStart"/>
      <w:r w:rsidR="00714AC7">
        <w:rPr>
          <w:rFonts w:ascii="Arial" w:hAnsi="Arial" w:cs="Arial"/>
        </w:rPr>
        <w:t>xxxxxxx</w:t>
      </w:r>
      <w:proofErr w:type="spellEnd"/>
    </w:p>
    <w:p w14:paraId="16B187F8" w14:textId="77777777" w:rsidR="00714AC7" w:rsidRDefault="00714AC7" w:rsidP="001477A4">
      <w:pPr>
        <w:ind w:right="49"/>
        <w:jc w:val="both"/>
        <w:rPr>
          <w:rFonts w:ascii="Arial" w:hAnsi="Arial" w:cs="Arial"/>
        </w:rPr>
      </w:pPr>
    </w:p>
    <w:p w14:paraId="786FB6E7" w14:textId="4CD0CADB" w:rsidR="006579ED" w:rsidRPr="00FB2C40" w:rsidRDefault="006579ED" w:rsidP="00FB2C40">
      <w:pPr>
        <w:pStyle w:val="Prrafodelista"/>
        <w:numPr>
          <w:ilvl w:val="1"/>
          <w:numId w:val="7"/>
        </w:numPr>
        <w:jc w:val="both"/>
        <w:rPr>
          <w:rFonts w:ascii="Arial" w:hAnsi="Arial" w:cs="Arial"/>
          <w:b/>
          <w:bCs/>
        </w:rPr>
      </w:pPr>
      <w:r w:rsidRPr="00FB2C40">
        <w:rPr>
          <w:rFonts w:ascii="Arial" w:hAnsi="Arial" w:cs="Arial"/>
          <w:b/>
          <w:bCs/>
        </w:rPr>
        <w:t>Directrices de Lucha Contra la Corrupción desde el Plan de Desarrollo Nacional</w:t>
      </w:r>
    </w:p>
    <w:p w14:paraId="70C8B73F" w14:textId="50407EE7" w:rsidR="006579ED" w:rsidRDefault="006579ED" w:rsidP="00FB2C40">
      <w:pPr>
        <w:pStyle w:val="Prrafodelista"/>
        <w:numPr>
          <w:ilvl w:val="1"/>
          <w:numId w:val="7"/>
        </w:numPr>
        <w:jc w:val="both"/>
        <w:rPr>
          <w:rFonts w:ascii="Arial" w:hAnsi="Arial" w:cs="Arial"/>
          <w:b/>
          <w:bCs/>
        </w:rPr>
      </w:pPr>
      <w:r w:rsidRPr="00CF6F40">
        <w:rPr>
          <w:rFonts w:ascii="Arial" w:hAnsi="Arial" w:cs="Arial"/>
          <w:b/>
          <w:bCs/>
        </w:rPr>
        <w:t>Directrices de la Lucha Contra la Corrupción desde el Plan de Desarrollo “Huila Crece 2020-2023”</w:t>
      </w:r>
    </w:p>
    <w:p w14:paraId="555133DE" w14:textId="77777777" w:rsidR="00FB2C40" w:rsidRDefault="00FB2C40" w:rsidP="00FB2C40">
      <w:pPr>
        <w:pStyle w:val="Prrafodelista"/>
        <w:jc w:val="both"/>
        <w:rPr>
          <w:rFonts w:ascii="Arial" w:hAnsi="Arial" w:cs="Arial"/>
          <w:b/>
          <w:bCs/>
        </w:rPr>
      </w:pPr>
    </w:p>
    <w:p w14:paraId="5F2AEB7D" w14:textId="4CAEF61B" w:rsidR="006579ED" w:rsidRDefault="006579ED" w:rsidP="00FB2C40">
      <w:pPr>
        <w:pStyle w:val="Prrafodelista"/>
        <w:numPr>
          <w:ilvl w:val="1"/>
          <w:numId w:val="7"/>
        </w:numPr>
        <w:jc w:val="both"/>
        <w:rPr>
          <w:rFonts w:ascii="Arial" w:hAnsi="Arial" w:cs="Arial"/>
          <w:b/>
          <w:bCs/>
        </w:rPr>
      </w:pPr>
      <w:r>
        <w:rPr>
          <w:rFonts w:ascii="Arial" w:hAnsi="Arial" w:cs="Arial"/>
          <w:b/>
          <w:bCs/>
        </w:rPr>
        <w:t>Desarrollo de los componentes</w:t>
      </w:r>
    </w:p>
    <w:p w14:paraId="4B108770" w14:textId="77777777" w:rsidR="00FB2C40" w:rsidRDefault="00FB2C40" w:rsidP="00FB2C40">
      <w:pPr>
        <w:pStyle w:val="Prrafodelista"/>
        <w:numPr>
          <w:ilvl w:val="2"/>
          <w:numId w:val="7"/>
        </w:numPr>
        <w:jc w:val="both"/>
        <w:rPr>
          <w:rFonts w:ascii="Arial" w:hAnsi="Arial" w:cs="Arial"/>
          <w:b/>
          <w:bCs/>
        </w:rPr>
      </w:pPr>
      <w:r>
        <w:rPr>
          <w:rFonts w:ascii="Arial" w:hAnsi="Arial" w:cs="Arial"/>
          <w:b/>
          <w:bCs/>
        </w:rPr>
        <w:t xml:space="preserve">Primer componente: </w:t>
      </w:r>
      <w:r w:rsidRPr="007A352C">
        <w:rPr>
          <w:rFonts w:ascii="Arial" w:hAnsi="Arial" w:cs="Arial"/>
          <w:b/>
          <w:bCs/>
        </w:rPr>
        <w:t>Mapa de Riesgos de Corrupción</w:t>
      </w:r>
    </w:p>
    <w:p w14:paraId="5428C19B" w14:textId="77777777" w:rsidR="00FB2C40" w:rsidRDefault="00FB2C40" w:rsidP="00FB2C40">
      <w:pPr>
        <w:pStyle w:val="Prrafodelista"/>
        <w:numPr>
          <w:ilvl w:val="3"/>
          <w:numId w:val="7"/>
        </w:numPr>
        <w:jc w:val="both"/>
        <w:rPr>
          <w:rFonts w:ascii="Arial" w:hAnsi="Arial" w:cs="Arial"/>
          <w:b/>
          <w:bCs/>
        </w:rPr>
      </w:pPr>
      <w:r w:rsidRPr="007A352C">
        <w:rPr>
          <w:rFonts w:ascii="Arial" w:hAnsi="Arial" w:cs="Arial"/>
          <w:b/>
          <w:bCs/>
        </w:rPr>
        <w:t>Diagnóstico</w:t>
      </w:r>
    </w:p>
    <w:p w14:paraId="10B30D95" w14:textId="77777777" w:rsidR="00FB2C40" w:rsidRDefault="00FB2C40" w:rsidP="00FB2C40">
      <w:pPr>
        <w:pStyle w:val="Prrafodelista"/>
        <w:numPr>
          <w:ilvl w:val="3"/>
          <w:numId w:val="7"/>
        </w:numPr>
        <w:jc w:val="both"/>
        <w:rPr>
          <w:rFonts w:ascii="Arial" w:hAnsi="Arial" w:cs="Arial"/>
          <w:b/>
          <w:bCs/>
        </w:rPr>
      </w:pPr>
      <w:r w:rsidRPr="007A352C">
        <w:rPr>
          <w:rFonts w:ascii="Arial" w:hAnsi="Arial" w:cs="Arial"/>
          <w:b/>
          <w:bCs/>
        </w:rPr>
        <w:t xml:space="preserve">Resultados medición formulario único reporte de avances de la gestión </w:t>
      </w:r>
      <w:r>
        <w:rPr>
          <w:rFonts w:ascii="Arial" w:hAnsi="Arial" w:cs="Arial"/>
          <w:b/>
          <w:bCs/>
        </w:rPr>
        <w:t>–</w:t>
      </w:r>
      <w:r w:rsidRPr="007A352C">
        <w:rPr>
          <w:rFonts w:ascii="Arial" w:hAnsi="Arial" w:cs="Arial"/>
          <w:b/>
          <w:bCs/>
        </w:rPr>
        <w:t xml:space="preserve"> FURAG</w:t>
      </w:r>
    </w:p>
    <w:p w14:paraId="401CC1CE" w14:textId="77777777" w:rsidR="00FB2C40" w:rsidRDefault="00FB2C40" w:rsidP="00FB2C40">
      <w:pPr>
        <w:pStyle w:val="Prrafodelista"/>
        <w:numPr>
          <w:ilvl w:val="3"/>
          <w:numId w:val="7"/>
        </w:numPr>
        <w:jc w:val="both"/>
        <w:rPr>
          <w:rFonts w:ascii="Arial" w:hAnsi="Arial" w:cs="Arial"/>
          <w:b/>
          <w:bCs/>
        </w:rPr>
      </w:pPr>
      <w:r w:rsidRPr="007A352C">
        <w:rPr>
          <w:rFonts w:ascii="Arial" w:hAnsi="Arial" w:cs="Arial"/>
          <w:b/>
          <w:bCs/>
        </w:rPr>
        <w:t>Formulación del Plan de Acción de la Estrategia (formato código DIH-CDEP-P01-F01)</w:t>
      </w:r>
    </w:p>
    <w:p w14:paraId="2A43C9EA" w14:textId="0ECBF5B1" w:rsidR="00FB2C40" w:rsidRPr="00B74C74" w:rsidRDefault="00FB2C40" w:rsidP="00B74C74">
      <w:pPr>
        <w:jc w:val="both"/>
        <w:rPr>
          <w:rFonts w:ascii="Arial" w:hAnsi="Arial" w:cs="Arial"/>
          <w:b/>
          <w:bCs/>
        </w:rPr>
      </w:pPr>
    </w:p>
    <w:p w14:paraId="62A53D60" w14:textId="7830694F" w:rsidR="004963CF" w:rsidRDefault="004963CF" w:rsidP="004963CF">
      <w:pPr>
        <w:pStyle w:val="Prrafodelista"/>
        <w:ind w:left="1080"/>
        <w:jc w:val="both"/>
        <w:rPr>
          <w:rFonts w:ascii="Arial" w:hAnsi="Arial" w:cs="Arial"/>
          <w:b/>
          <w:bCs/>
        </w:rPr>
      </w:pPr>
    </w:p>
    <w:p w14:paraId="7444E8F1" w14:textId="33B9EBB8" w:rsidR="004963CF" w:rsidRDefault="004963CF" w:rsidP="004963CF">
      <w:pPr>
        <w:pStyle w:val="Prrafodelista"/>
        <w:ind w:left="1080"/>
        <w:jc w:val="both"/>
        <w:rPr>
          <w:rFonts w:ascii="Arial" w:hAnsi="Arial" w:cs="Arial"/>
          <w:b/>
          <w:bCs/>
        </w:rPr>
      </w:pPr>
    </w:p>
    <w:p w14:paraId="7E94B547" w14:textId="29FB50EB" w:rsidR="00714AC7" w:rsidRDefault="00714AC7" w:rsidP="004963CF">
      <w:pPr>
        <w:pStyle w:val="Prrafodelista"/>
        <w:ind w:left="1080"/>
        <w:jc w:val="both"/>
        <w:rPr>
          <w:rFonts w:ascii="Arial" w:hAnsi="Arial" w:cs="Arial"/>
          <w:b/>
          <w:bCs/>
        </w:rPr>
      </w:pPr>
    </w:p>
    <w:p w14:paraId="295BFF0B" w14:textId="49542143" w:rsidR="00714AC7" w:rsidRDefault="00714AC7" w:rsidP="004963CF">
      <w:pPr>
        <w:pStyle w:val="Prrafodelista"/>
        <w:ind w:left="1080"/>
        <w:jc w:val="both"/>
        <w:rPr>
          <w:rFonts w:ascii="Arial" w:hAnsi="Arial" w:cs="Arial"/>
          <w:b/>
          <w:bCs/>
        </w:rPr>
      </w:pPr>
    </w:p>
    <w:p w14:paraId="3B8CE021" w14:textId="267F3532" w:rsidR="00714AC7" w:rsidRDefault="00714AC7" w:rsidP="004963CF">
      <w:pPr>
        <w:pStyle w:val="Prrafodelista"/>
        <w:ind w:left="1080"/>
        <w:jc w:val="both"/>
        <w:rPr>
          <w:rFonts w:ascii="Arial" w:hAnsi="Arial" w:cs="Arial"/>
          <w:b/>
          <w:bCs/>
        </w:rPr>
      </w:pPr>
    </w:p>
    <w:p w14:paraId="79288585" w14:textId="22972EA9" w:rsidR="00714AC7" w:rsidRDefault="00714AC7" w:rsidP="004963CF">
      <w:pPr>
        <w:pStyle w:val="Prrafodelista"/>
        <w:ind w:left="1080"/>
        <w:jc w:val="both"/>
        <w:rPr>
          <w:rFonts w:ascii="Arial" w:hAnsi="Arial" w:cs="Arial"/>
          <w:b/>
          <w:bCs/>
        </w:rPr>
      </w:pPr>
    </w:p>
    <w:p w14:paraId="1CE5E03D" w14:textId="39D84BA4" w:rsidR="00714AC7" w:rsidRDefault="00714AC7" w:rsidP="004963CF">
      <w:pPr>
        <w:pStyle w:val="Prrafodelista"/>
        <w:ind w:left="1080"/>
        <w:jc w:val="both"/>
        <w:rPr>
          <w:rFonts w:ascii="Arial" w:hAnsi="Arial" w:cs="Arial"/>
          <w:b/>
          <w:bCs/>
        </w:rPr>
      </w:pPr>
    </w:p>
    <w:p w14:paraId="39DAB75B" w14:textId="16B903AA" w:rsidR="00714AC7" w:rsidRDefault="00714AC7" w:rsidP="004963CF">
      <w:pPr>
        <w:pStyle w:val="Prrafodelista"/>
        <w:ind w:left="1080"/>
        <w:jc w:val="both"/>
        <w:rPr>
          <w:rFonts w:ascii="Arial" w:hAnsi="Arial" w:cs="Arial"/>
          <w:b/>
          <w:bCs/>
        </w:rPr>
      </w:pPr>
    </w:p>
    <w:p w14:paraId="52CE4FEC" w14:textId="4FDCEF4B" w:rsidR="00714AC7" w:rsidRDefault="00714AC7" w:rsidP="004963CF">
      <w:pPr>
        <w:pStyle w:val="Prrafodelista"/>
        <w:ind w:left="1080"/>
        <w:jc w:val="both"/>
        <w:rPr>
          <w:rFonts w:ascii="Arial" w:hAnsi="Arial" w:cs="Arial"/>
          <w:b/>
          <w:bCs/>
        </w:rPr>
      </w:pPr>
    </w:p>
    <w:p w14:paraId="2DCFF6FC" w14:textId="1E42F159" w:rsidR="00121772" w:rsidRPr="00C2652D" w:rsidRDefault="00121772" w:rsidP="00C2652D">
      <w:pPr>
        <w:jc w:val="both"/>
        <w:rPr>
          <w:rFonts w:ascii="Arial" w:hAnsi="Arial" w:cs="Arial"/>
          <w:b/>
          <w:bCs/>
        </w:rPr>
      </w:pPr>
    </w:p>
    <w:p w14:paraId="06BFF9BA" w14:textId="0DDC0F78" w:rsidR="004963CF" w:rsidRDefault="004963CF" w:rsidP="004963CF">
      <w:pPr>
        <w:pStyle w:val="Prrafodelista"/>
        <w:ind w:left="1080"/>
        <w:jc w:val="both"/>
        <w:rPr>
          <w:rFonts w:ascii="Arial" w:hAnsi="Arial" w:cs="Arial"/>
          <w:b/>
          <w:bCs/>
        </w:rPr>
      </w:pPr>
    </w:p>
    <w:p w14:paraId="05A5D3D4" w14:textId="2D5C96B3" w:rsidR="00FB2C40" w:rsidRDefault="00FB2C40" w:rsidP="00FB2C40">
      <w:pPr>
        <w:pStyle w:val="Prrafodelista"/>
        <w:numPr>
          <w:ilvl w:val="2"/>
          <w:numId w:val="7"/>
        </w:numPr>
        <w:rPr>
          <w:rFonts w:ascii="Arial" w:hAnsi="Arial" w:cs="Arial"/>
          <w:b/>
          <w:bCs/>
        </w:rPr>
      </w:pPr>
      <w:r w:rsidRPr="007A352C">
        <w:rPr>
          <w:rFonts w:ascii="Arial" w:hAnsi="Arial" w:cs="Arial"/>
          <w:b/>
          <w:bCs/>
        </w:rPr>
        <w:t>Segundo componente: Racionalización de Tr</w:t>
      </w:r>
      <w:r w:rsidR="00183E60">
        <w:rPr>
          <w:rFonts w:ascii="Arial" w:hAnsi="Arial" w:cs="Arial"/>
          <w:b/>
          <w:bCs/>
        </w:rPr>
        <w:t>á</w:t>
      </w:r>
      <w:r w:rsidRPr="007A352C">
        <w:rPr>
          <w:rFonts w:ascii="Arial" w:hAnsi="Arial" w:cs="Arial"/>
          <w:b/>
          <w:bCs/>
        </w:rPr>
        <w:t>mites</w:t>
      </w:r>
    </w:p>
    <w:p w14:paraId="4C825A85" w14:textId="1A84B19C" w:rsidR="00266CD3" w:rsidRPr="00266CD3" w:rsidRDefault="00266CD3" w:rsidP="00BC0D69">
      <w:pPr>
        <w:pStyle w:val="Textoindependiente"/>
        <w:spacing w:before="212"/>
        <w:ind w:right="114"/>
        <w:jc w:val="both"/>
        <w:rPr>
          <w:rFonts w:ascii="Arial" w:eastAsia="Calibri" w:hAnsi="Arial" w:cs="Arial"/>
          <w:b/>
          <w:bCs/>
          <w:sz w:val="22"/>
          <w:szCs w:val="22"/>
          <w:lang w:val="es-CO"/>
        </w:rPr>
      </w:pPr>
      <w:r>
        <w:rPr>
          <w:rFonts w:ascii="Arial" w:eastAsia="Calibri" w:hAnsi="Arial" w:cs="Arial"/>
          <w:b/>
          <w:bCs/>
          <w:sz w:val="22"/>
          <w:szCs w:val="22"/>
          <w:lang w:val="es-CO"/>
        </w:rPr>
        <w:t xml:space="preserve">2.6.2.1 </w:t>
      </w:r>
      <w:r w:rsidRPr="00266CD3">
        <w:rPr>
          <w:rFonts w:ascii="Arial" w:eastAsia="Calibri" w:hAnsi="Arial" w:cs="Arial"/>
          <w:b/>
          <w:bCs/>
          <w:sz w:val="22"/>
          <w:szCs w:val="22"/>
          <w:lang w:val="es-CO"/>
        </w:rPr>
        <w:t>Objetivo:</w:t>
      </w:r>
    </w:p>
    <w:p w14:paraId="73D316DF" w14:textId="11538783" w:rsidR="00BC0D69" w:rsidRDefault="00BC0D69" w:rsidP="00BC0D69">
      <w:pPr>
        <w:pStyle w:val="Textoindependiente"/>
        <w:spacing w:before="212"/>
        <w:ind w:right="114"/>
        <w:jc w:val="both"/>
        <w:rPr>
          <w:rFonts w:ascii="Arial" w:eastAsia="Calibri" w:hAnsi="Arial" w:cs="Arial"/>
          <w:sz w:val="22"/>
          <w:szCs w:val="22"/>
          <w:lang w:val="es-CO"/>
        </w:rPr>
      </w:pPr>
      <w:r w:rsidRPr="00BC0D69">
        <w:rPr>
          <w:rFonts w:ascii="Arial" w:eastAsia="Calibri" w:hAnsi="Arial" w:cs="Arial"/>
          <w:sz w:val="22"/>
          <w:szCs w:val="22"/>
          <w:lang w:val="es-CO"/>
        </w:rPr>
        <w:t>En el INDERHUILA, la racionalización de trámites tiene como objetivo mantener una constante y fluida interacción con la ciudadanía de manera transparente y participativa; orientada a simplificar, estandarizar, eliminar, optimizar y automatizar trámites y procedimientos administrativos, para facilitar el acceso a la información de los ciudadanos, reduciendo costos, tiempos, documentos, en sus procesos de interacción con la entidad.</w:t>
      </w:r>
    </w:p>
    <w:p w14:paraId="6454E78C" w14:textId="333A1117" w:rsidR="00CC7562" w:rsidRPr="00BC0D69" w:rsidRDefault="00CC7562" w:rsidP="00BC0D69">
      <w:pPr>
        <w:pStyle w:val="Textoindependiente"/>
        <w:spacing w:before="212"/>
        <w:ind w:right="114"/>
        <w:jc w:val="both"/>
        <w:rPr>
          <w:rFonts w:ascii="Arial" w:eastAsia="Calibri" w:hAnsi="Arial" w:cs="Arial"/>
          <w:sz w:val="22"/>
          <w:szCs w:val="22"/>
          <w:lang w:val="es-CO"/>
        </w:rPr>
      </w:pPr>
      <w:r>
        <w:rPr>
          <w:rFonts w:ascii="Arial" w:eastAsia="Calibri" w:hAnsi="Arial" w:cs="Arial"/>
          <w:sz w:val="22"/>
          <w:szCs w:val="22"/>
          <w:lang w:val="es-CO"/>
        </w:rPr>
        <w:t xml:space="preserve">Adicionalmente, durante el año 2021 se </w:t>
      </w:r>
      <w:r w:rsidR="00C600B0">
        <w:rPr>
          <w:rFonts w:ascii="Arial" w:eastAsia="Calibri" w:hAnsi="Arial" w:cs="Arial"/>
          <w:sz w:val="22"/>
          <w:szCs w:val="22"/>
          <w:lang w:val="es-CO"/>
        </w:rPr>
        <w:t>identificó un trámite “</w:t>
      </w:r>
      <w:r w:rsidR="00C600B0" w:rsidRPr="00C600B0">
        <w:rPr>
          <w:rFonts w:ascii="Arial" w:eastAsia="Calibri" w:hAnsi="Arial" w:cs="Arial"/>
          <w:sz w:val="22"/>
          <w:szCs w:val="22"/>
          <w:lang w:val="es-CO"/>
        </w:rPr>
        <w:t>certificados y constancias</w:t>
      </w:r>
      <w:r w:rsidR="00C600B0">
        <w:rPr>
          <w:rFonts w:ascii="Arial" w:eastAsia="Calibri" w:hAnsi="Arial" w:cs="Arial"/>
          <w:sz w:val="22"/>
          <w:szCs w:val="22"/>
          <w:lang w:val="es-CO"/>
        </w:rPr>
        <w:t xml:space="preserve">” el cual se encuentra registrado y cargado </w:t>
      </w:r>
      <w:r>
        <w:rPr>
          <w:rFonts w:ascii="Arial" w:eastAsia="Calibri" w:hAnsi="Arial" w:cs="Arial"/>
          <w:sz w:val="22"/>
          <w:szCs w:val="22"/>
          <w:lang w:val="es-CO"/>
        </w:rPr>
        <w:t>en el SUIT</w:t>
      </w:r>
      <w:r w:rsidR="00FB0FDC">
        <w:rPr>
          <w:rFonts w:ascii="Arial" w:eastAsia="Calibri" w:hAnsi="Arial" w:cs="Arial"/>
          <w:sz w:val="22"/>
          <w:szCs w:val="22"/>
          <w:lang w:val="es-CO"/>
        </w:rPr>
        <w:t>.</w:t>
      </w:r>
      <w:r w:rsidR="00EE6E45">
        <w:rPr>
          <w:rFonts w:ascii="Arial" w:eastAsia="Calibri" w:hAnsi="Arial" w:cs="Arial"/>
          <w:sz w:val="22"/>
          <w:szCs w:val="22"/>
          <w:lang w:val="es-CO"/>
        </w:rPr>
        <w:t xml:space="preserve"> </w:t>
      </w:r>
      <w:r w:rsidR="00FB0FDC">
        <w:rPr>
          <w:rFonts w:ascii="Arial" w:eastAsia="Calibri" w:hAnsi="Arial" w:cs="Arial"/>
          <w:sz w:val="22"/>
          <w:szCs w:val="22"/>
          <w:lang w:val="es-CO"/>
        </w:rPr>
        <w:t xml:space="preserve">Adicionalmente </w:t>
      </w:r>
      <w:r w:rsidR="00EE6E45">
        <w:rPr>
          <w:rFonts w:ascii="Arial" w:eastAsia="Calibri" w:hAnsi="Arial" w:cs="Arial"/>
          <w:sz w:val="22"/>
          <w:szCs w:val="22"/>
          <w:lang w:val="es-CO"/>
        </w:rPr>
        <w:t xml:space="preserve">en la página web del instituto ( </w:t>
      </w:r>
      <w:hyperlink r:id="rId15" w:history="1">
        <w:r w:rsidR="00EE6E45" w:rsidRPr="00DE25F9">
          <w:rPr>
            <w:rStyle w:val="Hipervnculo"/>
            <w:rFonts w:ascii="Arial" w:eastAsia="Calibri" w:hAnsi="Arial" w:cs="Arial"/>
            <w:sz w:val="22"/>
            <w:szCs w:val="22"/>
            <w:lang w:val="es-CO"/>
          </w:rPr>
          <w:t>https://inderhuila.gov.co/certificados-au/</w:t>
        </w:r>
      </w:hyperlink>
      <w:r w:rsidR="00EE6E45">
        <w:rPr>
          <w:rFonts w:ascii="Arial" w:eastAsia="Calibri" w:hAnsi="Arial" w:cs="Arial"/>
          <w:sz w:val="22"/>
          <w:szCs w:val="22"/>
          <w:lang w:val="es-CO"/>
        </w:rPr>
        <w:t xml:space="preserve">) se actualizaron dos Opas (Otros procedimientos administrativos) como son: apoyo administrativo, técnico y/o financiero a ligas y actividad física “Huila activo y saludable”, </w:t>
      </w:r>
      <w:r w:rsidR="00FB0FDC">
        <w:rPr>
          <w:rFonts w:ascii="Arial" w:eastAsia="Calibri" w:hAnsi="Arial" w:cs="Arial"/>
          <w:sz w:val="22"/>
          <w:szCs w:val="22"/>
          <w:lang w:val="es-CO"/>
        </w:rPr>
        <w:t xml:space="preserve">permitiendo </w:t>
      </w:r>
      <w:r w:rsidR="00EE6E45">
        <w:rPr>
          <w:rFonts w:ascii="Arial" w:eastAsia="Calibri" w:hAnsi="Arial" w:cs="Arial"/>
          <w:sz w:val="22"/>
          <w:szCs w:val="22"/>
          <w:lang w:val="es-CO"/>
        </w:rPr>
        <w:t>a nuestros usuarios y partes interesadas</w:t>
      </w:r>
      <w:r w:rsidR="00FB0FDC">
        <w:rPr>
          <w:rFonts w:ascii="Arial" w:eastAsia="Calibri" w:hAnsi="Arial" w:cs="Arial"/>
          <w:sz w:val="22"/>
          <w:szCs w:val="22"/>
          <w:lang w:val="es-CO"/>
        </w:rPr>
        <w:t xml:space="preserve"> </w:t>
      </w:r>
      <w:r w:rsidR="00576E0C">
        <w:rPr>
          <w:rFonts w:ascii="Arial" w:eastAsia="Calibri" w:hAnsi="Arial" w:cs="Arial"/>
          <w:sz w:val="22"/>
          <w:szCs w:val="22"/>
          <w:lang w:val="es-CO"/>
        </w:rPr>
        <w:t xml:space="preserve">tener </w:t>
      </w:r>
      <w:r w:rsidR="00FB0FDC">
        <w:rPr>
          <w:rFonts w:ascii="Arial" w:eastAsia="Calibri" w:hAnsi="Arial" w:cs="Arial"/>
          <w:sz w:val="22"/>
          <w:szCs w:val="22"/>
          <w:lang w:val="es-CO"/>
        </w:rPr>
        <w:t>acce</w:t>
      </w:r>
      <w:r w:rsidR="00576E0C">
        <w:rPr>
          <w:rFonts w:ascii="Arial" w:eastAsia="Calibri" w:hAnsi="Arial" w:cs="Arial"/>
          <w:sz w:val="22"/>
          <w:szCs w:val="22"/>
          <w:lang w:val="es-CO"/>
        </w:rPr>
        <w:t>so</w:t>
      </w:r>
      <w:r w:rsidR="00FB0FDC">
        <w:rPr>
          <w:rFonts w:ascii="Arial" w:eastAsia="Calibri" w:hAnsi="Arial" w:cs="Arial"/>
          <w:sz w:val="22"/>
          <w:szCs w:val="22"/>
          <w:lang w:val="es-CO"/>
        </w:rPr>
        <w:t xml:space="preserve"> </w:t>
      </w:r>
      <w:r w:rsidR="00576E0C">
        <w:rPr>
          <w:rFonts w:ascii="Arial" w:eastAsia="Calibri" w:hAnsi="Arial" w:cs="Arial"/>
          <w:sz w:val="22"/>
          <w:szCs w:val="22"/>
          <w:lang w:val="es-CO"/>
        </w:rPr>
        <w:t xml:space="preserve">directo a </w:t>
      </w:r>
      <w:r w:rsidR="007B6C34">
        <w:rPr>
          <w:rFonts w:ascii="Arial" w:eastAsia="Calibri" w:hAnsi="Arial" w:cs="Arial"/>
          <w:sz w:val="22"/>
          <w:szCs w:val="22"/>
          <w:lang w:val="es-CO"/>
        </w:rPr>
        <w:t xml:space="preserve">una </w:t>
      </w:r>
      <w:r w:rsidR="00FB0FDC">
        <w:rPr>
          <w:rFonts w:ascii="Arial" w:eastAsia="Calibri" w:hAnsi="Arial" w:cs="Arial"/>
          <w:sz w:val="22"/>
          <w:szCs w:val="22"/>
          <w:lang w:val="es-CO"/>
        </w:rPr>
        <w:t xml:space="preserve">información </w:t>
      </w:r>
      <w:r w:rsidR="007B6C34">
        <w:rPr>
          <w:rFonts w:ascii="Arial" w:eastAsia="Calibri" w:hAnsi="Arial" w:cs="Arial"/>
          <w:sz w:val="22"/>
          <w:szCs w:val="22"/>
          <w:lang w:val="es-CO"/>
        </w:rPr>
        <w:t xml:space="preserve">clara y precisa </w:t>
      </w:r>
      <w:r w:rsidR="00FB0FDC">
        <w:rPr>
          <w:rFonts w:ascii="Arial" w:eastAsia="Calibri" w:hAnsi="Arial" w:cs="Arial"/>
          <w:sz w:val="22"/>
          <w:szCs w:val="22"/>
          <w:lang w:val="es-CO"/>
        </w:rPr>
        <w:t xml:space="preserve">a la hora </w:t>
      </w:r>
      <w:r w:rsidR="00576E0C">
        <w:rPr>
          <w:rFonts w:ascii="Arial" w:eastAsia="Calibri" w:hAnsi="Arial" w:cs="Arial"/>
          <w:sz w:val="22"/>
          <w:szCs w:val="22"/>
          <w:lang w:val="es-CO"/>
        </w:rPr>
        <w:t>de</w:t>
      </w:r>
      <w:r w:rsidR="00D1347A">
        <w:rPr>
          <w:rFonts w:ascii="Arial" w:eastAsia="Calibri" w:hAnsi="Arial" w:cs="Arial"/>
          <w:sz w:val="22"/>
          <w:szCs w:val="22"/>
          <w:lang w:val="es-CO"/>
        </w:rPr>
        <w:t xml:space="preserve"> requerir </w:t>
      </w:r>
      <w:r w:rsidR="00576E0C">
        <w:rPr>
          <w:rFonts w:ascii="Arial" w:eastAsia="Calibri" w:hAnsi="Arial" w:cs="Arial"/>
          <w:sz w:val="22"/>
          <w:szCs w:val="22"/>
          <w:lang w:val="es-CO"/>
        </w:rPr>
        <w:t xml:space="preserve">nuestros servicios misionales. </w:t>
      </w:r>
      <w:r w:rsidR="00EE6E45">
        <w:rPr>
          <w:rFonts w:ascii="Arial" w:eastAsia="Calibri" w:hAnsi="Arial" w:cs="Arial"/>
          <w:sz w:val="22"/>
          <w:szCs w:val="22"/>
          <w:lang w:val="es-CO"/>
        </w:rPr>
        <w:t xml:space="preserve">  </w:t>
      </w:r>
    </w:p>
    <w:p w14:paraId="0421634C" w14:textId="77777777" w:rsidR="00BC0D69" w:rsidRPr="00BC0D69" w:rsidRDefault="00BC0D69" w:rsidP="00BC0D69">
      <w:pPr>
        <w:pStyle w:val="Textoindependiente"/>
        <w:spacing w:before="2"/>
        <w:rPr>
          <w:rFonts w:ascii="Arial" w:eastAsia="Calibri" w:hAnsi="Arial" w:cs="Arial"/>
          <w:sz w:val="22"/>
          <w:szCs w:val="22"/>
          <w:lang w:val="es-CO"/>
        </w:rPr>
      </w:pPr>
    </w:p>
    <w:p w14:paraId="0FEB1EDF" w14:textId="77777777" w:rsidR="00BC0D69" w:rsidRPr="00BC0D69" w:rsidRDefault="00BC0D69" w:rsidP="00BC0D69">
      <w:pPr>
        <w:pStyle w:val="Textoindependiente"/>
        <w:ind w:right="113"/>
        <w:jc w:val="both"/>
        <w:rPr>
          <w:rFonts w:ascii="Arial" w:eastAsia="Calibri" w:hAnsi="Arial" w:cs="Arial"/>
          <w:sz w:val="22"/>
          <w:szCs w:val="22"/>
          <w:lang w:val="es-CO"/>
        </w:rPr>
      </w:pPr>
      <w:r w:rsidRPr="00BC0D69">
        <w:rPr>
          <w:rFonts w:ascii="Arial" w:eastAsia="Calibri" w:hAnsi="Arial" w:cs="Arial"/>
          <w:sz w:val="22"/>
          <w:szCs w:val="22"/>
          <w:lang w:val="es-CO"/>
        </w:rPr>
        <w:t>A través de la entrega efectiva de información, garantizará los derechos de los ciudadanos, la prestación de productos y servicios con altos estándares de calidad. Lo anterior de conformidad con la Ley 962 de 2005 orientada al cumplimiento de la integración de las estrategias del Gobierno Nacional.</w:t>
      </w:r>
    </w:p>
    <w:p w14:paraId="439D6301" w14:textId="07EBE3CD" w:rsidR="00183E60" w:rsidRDefault="00183E60" w:rsidP="00183E60">
      <w:pPr>
        <w:rPr>
          <w:rFonts w:ascii="Arial" w:hAnsi="Arial" w:cs="Arial"/>
          <w:b/>
          <w:bCs/>
        </w:rPr>
      </w:pPr>
    </w:p>
    <w:p w14:paraId="0B2CDBDC" w14:textId="1E5D53E2" w:rsidR="00F22D2F" w:rsidRPr="00FB2C40" w:rsidRDefault="00F22D2F" w:rsidP="00266CD3">
      <w:pPr>
        <w:pStyle w:val="Prrafodelista"/>
        <w:numPr>
          <w:ilvl w:val="3"/>
          <w:numId w:val="19"/>
        </w:numPr>
        <w:jc w:val="both"/>
        <w:rPr>
          <w:rFonts w:ascii="Arial" w:hAnsi="Arial" w:cs="Arial"/>
          <w:b/>
          <w:bCs/>
        </w:rPr>
      </w:pPr>
      <w:r w:rsidRPr="00FB2C40">
        <w:rPr>
          <w:rFonts w:ascii="Arial" w:hAnsi="Arial" w:cs="Arial"/>
          <w:b/>
          <w:bCs/>
        </w:rPr>
        <w:t xml:space="preserve">Diagnóstico de la Política Racionalización de trámites </w:t>
      </w:r>
    </w:p>
    <w:p w14:paraId="1F369CD9" w14:textId="77777777" w:rsidR="003D63F6" w:rsidRDefault="003D63F6" w:rsidP="003D63F6">
      <w:pPr>
        <w:pStyle w:val="Prrafodelista"/>
        <w:jc w:val="both"/>
        <w:rPr>
          <w:rFonts w:ascii="Arial" w:hAnsi="Arial" w:cs="Arial"/>
          <w:b/>
          <w:bCs/>
        </w:rPr>
      </w:pPr>
    </w:p>
    <w:p w14:paraId="423063AB" w14:textId="11C84806" w:rsidR="003D63F6" w:rsidRPr="003D63F6" w:rsidRDefault="003D63F6" w:rsidP="003D63F6">
      <w:pPr>
        <w:pStyle w:val="Textoindependiente"/>
        <w:spacing w:line="276" w:lineRule="auto"/>
        <w:ind w:right="112"/>
        <w:jc w:val="both"/>
        <w:rPr>
          <w:rFonts w:ascii="Arial" w:eastAsia="Calibri" w:hAnsi="Arial" w:cs="Arial"/>
          <w:sz w:val="22"/>
          <w:szCs w:val="22"/>
          <w:lang w:val="es-CO"/>
        </w:rPr>
      </w:pPr>
      <w:r w:rsidRPr="003D63F6">
        <w:rPr>
          <w:rFonts w:ascii="Arial" w:eastAsia="Calibri" w:hAnsi="Arial" w:cs="Arial"/>
          <w:sz w:val="22"/>
          <w:szCs w:val="22"/>
          <w:lang w:val="es-CO"/>
        </w:rPr>
        <w:t xml:space="preserve">Una vez realizado el autodiagnóstico para la Política de Racionalización de Trámites, que se representa en la siguiente gráfica con un parámetro de calificación de cero (0) a cien (100) puntos, diagnóstico que obtuvo un resultado de </w:t>
      </w:r>
      <w:r w:rsidR="00C66D73">
        <w:rPr>
          <w:rFonts w:ascii="Arial" w:eastAsia="Calibri" w:hAnsi="Arial" w:cs="Arial"/>
          <w:sz w:val="22"/>
          <w:szCs w:val="22"/>
          <w:lang w:val="es-CO"/>
        </w:rPr>
        <w:t>71</w:t>
      </w:r>
      <w:r w:rsidRPr="003D63F6">
        <w:rPr>
          <w:rFonts w:ascii="Arial" w:eastAsia="Calibri" w:hAnsi="Arial" w:cs="Arial"/>
          <w:sz w:val="22"/>
          <w:szCs w:val="22"/>
          <w:lang w:val="es-CO"/>
        </w:rPr>
        <w:t xml:space="preserve"> puntos; en el cual se evaluaron los cuatro componentes, el portafolio de oferta institucional identificado y difundido, la priorización participativa de trámites a racionalizar, las estrategias de racionalización de trámites formulada e implementada y los resultados de la racionalización cuantificados y difundidos.</w:t>
      </w:r>
    </w:p>
    <w:p w14:paraId="3C531DBF" w14:textId="6405AC9E" w:rsidR="003D63F6" w:rsidRDefault="002B7412" w:rsidP="00BC0D69">
      <w:pPr>
        <w:pStyle w:val="Textoindependiente"/>
        <w:jc w:val="center"/>
        <w:rPr>
          <w:sz w:val="11"/>
        </w:rPr>
      </w:pPr>
      <w:r>
        <w:rPr>
          <w:noProof/>
        </w:rPr>
        <w:drawing>
          <wp:inline distT="0" distB="0" distL="0" distR="0" wp14:anchorId="48BC05A3" wp14:editId="68F3CB8B">
            <wp:extent cx="4290695" cy="1663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99" t="29764" r="35517" b="31709"/>
                    <a:stretch/>
                  </pic:blipFill>
                  <pic:spPr bwMode="auto">
                    <a:xfrm>
                      <a:off x="0" y="0"/>
                      <a:ext cx="4301821" cy="1668014"/>
                    </a:xfrm>
                    <a:prstGeom prst="rect">
                      <a:avLst/>
                    </a:prstGeom>
                    <a:ln>
                      <a:noFill/>
                    </a:ln>
                    <a:extLst>
                      <a:ext uri="{53640926-AAD7-44D8-BBD7-CCE9431645EC}">
                        <a14:shadowObscured xmlns:a14="http://schemas.microsoft.com/office/drawing/2010/main"/>
                      </a:ext>
                    </a:extLst>
                  </pic:spPr>
                </pic:pic>
              </a:graphicData>
            </a:graphic>
          </wp:inline>
        </w:drawing>
      </w:r>
    </w:p>
    <w:p w14:paraId="5BA8FEED" w14:textId="77777777" w:rsidR="003D63F6" w:rsidRDefault="003D63F6" w:rsidP="003D63F6">
      <w:pPr>
        <w:pStyle w:val="Textoindependiente"/>
        <w:spacing w:line="276" w:lineRule="auto"/>
        <w:ind w:left="360" w:right="117"/>
        <w:jc w:val="center"/>
      </w:pPr>
      <w:r>
        <w:rPr>
          <w:color w:val="006FC0"/>
        </w:rPr>
        <w:t xml:space="preserve">La gráfica refiere el resultado del autodiagnóstico de la Política de Racionalización de </w:t>
      </w:r>
      <w:r>
        <w:rPr>
          <w:color w:val="006FC0"/>
        </w:rPr>
        <w:lastRenderedPageBreak/>
        <w:t>Trámites.</w:t>
      </w:r>
    </w:p>
    <w:p w14:paraId="26E7CDE3" w14:textId="4BED1857" w:rsidR="003D63F6" w:rsidRDefault="002B7412" w:rsidP="003D63F6">
      <w:pPr>
        <w:pStyle w:val="Textoindependiente"/>
        <w:spacing w:before="1" w:line="276" w:lineRule="auto"/>
        <w:ind w:right="114"/>
        <w:jc w:val="center"/>
      </w:pPr>
      <w:r>
        <w:rPr>
          <w:noProof/>
        </w:rPr>
        <w:drawing>
          <wp:inline distT="0" distB="0" distL="0" distR="0" wp14:anchorId="2C33A657" wp14:editId="66C29EBE">
            <wp:extent cx="5076825" cy="16637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55" t="40853" r="22902" b="20042"/>
                    <a:stretch/>
                  </pic:blipFill>
                  <pic:spPr bwMode="auto">
                    <a:xfrm>
                      <a:off x="0" y="0"/>
                      <a:ext cx="5111728" cy="1675138"/>
                    </a:xfrm>
                    <a:prstGeom prst="rect">
                      <a:avLst/>
                    </a:prstGeom>
                    <a:ln>
                      <a:noFill/>
                    </a:ln>
                    <a:extLst>
                      <a:ext uri="{53640926-AAD7-44D8-BBD7-CCE9431645EC}">
                        <a14:shadowObscured xmlns:a14="http://schemas.microsoft.com/office/drawing/2010/main"/>
                      </a:ext>
                    </a:extLst>
                  </pic:spPr>
                </pic:pic>
              </a:graphicData>
            </a:graphic>
          </wp:inline>
        </w:drawing>
      </w:r>
    </w:p>
    <w:p w14:paraId="25D251C3" w14:textId="04E3BE87" w:rsidR="003D63F6" w:rsidRDefault="003D63F6" w:rsidP="003D63F6">
      <w:pPr>
        <w:pStyle w:val="Textoindependiente"/>
        <w:spacing w:before="94" w:line="276" w:lineRule="auto"/>
        <w:ind w:right="116"/>
        <w:jc w:val="center"/>
        <w:rPr>
          <w:color w:val="006FC0"/>
        </w:rPr>
      </w:pPr>
      <w:r>
        <w:rPr>
          <w:color w:val="006FC0"/>
        </w:rPr>
        <w:t>La gráfica muestra el resultado de los componentes del autodiagnóstico de la Política de Racionalización de Trámites.</w:t>
      </w:r>
    </w:p>
    <w:p w14:paraId="4F0ABC4E" w14:textId="05FE8F38" w:rsidR="0095699A" w:rsidRDefault="0095699A" w:rsidP="003D63F6">
      <w:pPr>
        <w:pStyle w:val="Textoindependiente"/>
        <w:spacing w:before="94" w:line="276" w:lineRule="auto"/>
        <w:ind w:right="116"/>
        <w:jc w:val="center"/>
      </w:pPr>
      <w:r>
        <w:rPr>
          <w:noProof/>
        </w:rPr>
        <w:drawing>
          <wp:inline distT="0" distB="0" distL="0" distR="0" wp14:anchorId="339534AD" wp14:editId="17D062A5">
            <wp:extent cx="5321300" cy="262393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63" t="26973" r="45123" b="17813"/>
                    <a:stretch/>
                  </pic:blipFill>
                  <pic:spPr bwMode="auto">
                    <a:xfrm>
                      <a:off x="0" y="0"/>
                      <a:ext cx="5325115" cy="2625811"/>
                    </a:xfrm>
                    <a:prstGeom prst="rect">
                      <a:avLst/>
                    </a:prstGeom>
                    <a:ln>
                      <a:noFill/>
                    </a:ln>
                    <a:extLst>
                      <a:ext uri="{53640926-AAD7-44D8-BBD7-CCE9431645EC}">
                        <a14:shadowObscured xmlns:a14="http://schemas.microsoft.com/office/drawing/2010/main"/>
                      </a:ext>
                    </a:extLst>
                  </pic:spPr>
                </pic:pic>
              </a:graphicData>
            </a:graphic>
          </wp:inline>
        </w:drawing>
      </w:r>
    </w:p>
    <w:p w14:paraId="603A2572" w14:textId="31BB6C18" w:rsidR="0095699A" w:rsidRDefault="0095699A" w:rsidP="0095699A">
      <w:pPr>
        <w:pStyle w:val="Textoindependiente"/>
        <w:spacing w:before="94" w:line="276" w:lineRule="auto"/>
        <w:ind w:right="116"/>
        <w:jc w:val="center"/>
        <w:rPr>
          <w:color w:val="006FC0"/>
        </w:rPr>
      </w:pPr>
    </w:p>
    <w:p w14:paraId="7E2E9AD9" w14:textId="6C07C2E6" w:rsidR="0095699A" w:rsidRDefault="0095699A" w:rsidP="0095699A">
      <w:pPr>
        <w:pStyle w:val="Textoindependiente"/>
        <w:spacing w:before="94" w:line="276" w:lineRule="auto"/>
        <w:ind w:right="116"/>
        <w:jc w:val="center"/>
        <w:rPr>
          <w:color w:val="006FC0"/>
        </w:rPr>
      </w:pPr>
      <w:r>
        <w:rPr>
          <w:noProof/>
        </w:rPr>
        <w:drawing>
          <wp:inline distT="0" distB="0" distL="0" distR="0" wp14:anchorId="3FD4EBC2" wp14:editId="4FB95757">
            <wp:extent cx="4889500" cy="234563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840" t="23896" r="41163" b="10753"/>
                    <a:stretch/>
                  </pic:blipFill>
                  <pic:spPr bwMode="auto">
                    <a:xfrm>
                      <a:off x="0" y="0"/>
                      <a:ext cx="4890824" cy="2346270"/>
                    </a:xfrm>
                    <a:prstGeom prst="rect">
                      <a:avLst/>
                    </a:prstGeom>
                    <a:ln>
                      <a:noFill/>
                    </a:ln>
                    <a:extLst>
                      <a:ext uri="{53640926-AAD7-44D8-BBD7-CCE9431645EC}">
                        <a14:shadowObscured xmlns:a14="http://schemas.microsoft.com/office/drawing/2010/main"/>
                      </a:ext>
                    </a:extLst>
                  </pic:spPr>
                </pic:pic>
              </a:graphicData>
            </a:graphic>
          </wp:inline>
        </w:drawing>
      </w:r>
    </w:p>
    <w:p w14:paraId="4DD43A4B" w14:textId="77777777" w:rsidR="00080513" w:rsidRDefault="00080513" w:rsidP="00080513">
      <w:pPr>
        <w:pStyle w:val="Textoindependiente"/>
        <w:spacing w:before="94" w:line="276" w:lineRule="auto"/>
        <w:ind w:right="116"/>
        <w:jc w:val="center"/>
        <w:rPr>
          <w:color w:val="006FC0"/>
        </w:rPr>
      </w:pPr>
      <w:r>
        <w:rPr>
          <w:color w:val="006FC0"/>
        </w:rPr>
        <w:lastRenderedPageBreak/>
        <w:t>La gráfica muestra el resultado por categorías del autodiagnóstico de la Política de Racionalización de Trámites.</w:t>
      </w:r>
    </w:p>
    <w:p w14:paraId="1B471336" w14:textId="77777777" w:rsidR="003D63F6" w:rsidRDefault="003D63F6" w:rsidP="003D63F6">
      <w:pPr>
        <w:pStyle w:val="Textoindependiente"/>
        <w:spacing w:before="1" w:line="276" w:lineRule="auto"/>
        <w:ind w:left="360" w:right="114"/>
        <w:jc w:val="both"/>
      </w:pPr>
    </w:p>
    <w:p w14:paraId="186FB613" w14:textId="336B162C" w:rsidR="003D63F6" w:rsidRPr="00BF561E" w:rsidRDefault="003D63F6" w:rsidP="003D63F6">
      <w:pPr>
        <w:pStyle w:val="Textoindependiente"/>
        <w:spacing w:before="1" w:line="276" w:lineRule="auto"/>
        <w:ind w:left="360" w:right="114"/>
        <w:jc w:val="both"/>
        <w:rPr>
          <w:rFonts w:ascii="Arial" w:eastAsia="Calibri" w:hAnsi="Arial" w:cs="Arial"/>
          <w:sz w:val="22"/>
          <w:szCs w:val="22"/>
          <w:lang w:val="es-CO"/>
        </w:rPr>
      </w:pPr>
      <w:r w:rsidRPr="00BF561E">
        <w:rPr>
          <w:rFonts w:ascii="Arial" w:eastAsia="Calibri" w:hAnsi="Arial" w:cs="Arial"/>
          <w:sz w:val="22"/>
          <w:szCs w:val="22"/>
          <w:lang w:val="es-CO"/>
        </w:rPr>
        <w:t xml:space="preserve">Por lo anterior, resulta imperiosa divulgar la Política de Racionalización de Trámites para dar lugar al Portafolio de Oferta Institucional, </w:t>
      </w:r>
      <w:r w:rsidR="001F62CB" w:rsidRPr="00BF561E">
        <w:rPr>
          <w:rFonts w:ascii="Arial" w:eastAsia="Calibri" w:hAnsi="Arial" w:cs="Arial"/>
          <w:sz w:val="22"/>
          <w:szCs w:val="22"/>
          <w:lang w:val="es-CO"/>
        </w:rPr>
        <w:t>a la priorización participativa de trámites a racionalizar</w:t>
      </w:r>
      <w:r w:rsidR="001F62CB">
        <w:rPr>
          <w:rFonts w:ascii="Arial" w:eastAsia="Calibri" w:hAnsi="Arial" w:cs="Arial"/>
          <w:sz w:val="22"/>
          <w:szCs w:val="22"/>
          <w:lang w:val="es-CO"/>
        </w:rPr>
        <w:t xml:space="preserve">, </w:t>
      </w:r>
      <w:r w:rsidR="001F62CB" w:rsidRPr="001F62CB">
        <w:rPr>
          <w:rFonts w:ascii="Arial" w:eastAsia="Calibri" w:hAnsi="Arial" w:cs="Arial"/>
          <w:sz w:val="22"/>
          <w:szCs w:val="22"/>
          <w:lang w:val="es-CO"/>
        </w:rPr>
        <w:t>las estrategias de racionalización y análisis de los resultados de la racionalización</w:t>
      </w:r>
      <w:r w:rsidRPr="00BF561E">
        <w:rPr>
          <w:rFonts w:ascii="Arial" w:eastAsia="Calibri" w:hAnsi="Arial" w:cs="Arial"/>
          <w:sz w:val="22"/>
          <w:szCs w:val="22"/>
          <w:lang w:val="es-CO"/>
        </w:rPr>
        <w:t>, con el objetivo de aumentar la puntuación</w:t>
      </w:r>
      <w:r w:rsidR="001F62CB">
        <w:rPr>
          <w:rFonts w:ascii="Arial" w:eastAsia="Calibri" w:hAnsi="Arial" w:cs="Arial"/>
          <w:sz w:val="22"/>
          <w:szCs w:val="22"/>
          <w:lang w:val="es-CO"/>
        </w:rPr>
        <w:t xml:space="preserve"> en general</w:t>
      </w:r>
      <w:r w:rsidRPr="00BF561E">
        <w:rPr>
          <w:rFonts w:ascii="Arial" w:eastAsia="Calibri" w:hAnsi="Arial" w:cs="Arial"/>
          <w:sz w:val="22"/>
          <w:szCs w:val="22"/>
          <w:lang w:val="es-CO"/>
        </w:rPr>
        <w:t xml:space="preserve">, </w:t>
      </w:r>
      <w:r w:rsidR="001F62CB">
        <w:rPr>
          <w:rFonts w:ascii="Arial" w:eastAsia="Calibri" w:hAnsi="Arial" w:cs="Arial"/>
          <w:sz w:val="22"/>
          <w:szCs w:val="22"/>
          <w:lang w:val="es-CO"/>
        </w:rPr>
        <w:t xml:space="preserve">especialmente en el componente “Resultados de la racionalización cuantificados y difundidos” </w:t>
      </w:r>
      <w:r w:rsidR="00A22AB4">
        <w:rPr>
          <w:rFonts w:ascii="Arial" w:eastAsia="Calibri" w:hAnsi="Arial" w:cs="Arial"/>
          <w:sz w:val="22"/>
          <w:szCs w:val="22"/>
          <w:lang w:val="es-CO"/>
        </w:rPr>
        <w:t xml:space="preserve">el cual obtuvo </w:t>
      </w:r>
      <w:r w:rsidR="00F17182">
        <w:rPr>
          <w:rFonts w:ascii="Arial" w:eastAsia="Calibri" w:hAnsi="Arial" w:cs="Arial"/>
          <w:sz w:val="22"/>
          <w:szCs w:val="22"/>
          <w:lang w:val="es-CO"/>
        </w:rPr>
        <w:t xml:space="preserve">una puntuación crítica </w:t>
      </w:r>
      <w:r w:rsidR="00A22AB4">
        <w:rPr>
          <w:rFonts w:ascii="Arial" w:eastAsia="Calibri" w:hAnsi="Arial" w:cs="Arial"/>
          <w:sz w:val="22"/>
          <w:szCs w:val="22"/>
          <w:lang w:val="es-CO"/>
        </w:rPr>
        <w:t xml:space="preserve">con 28%, </w:t>
      </w:r>
      <w:r w:rsidR="00510DF8">
        <w:rPr>
          <w:rFonts w:ascii="Arial" w:eastAsia="Calibri" w:hAnsi="Arial" w:cs="Arial"/>
          <w:sz w:val="22"/>
          <w:szCs w:val="22"/>
          <w:lang w:val="es-CO"/>
        </w:rPr>
        <w:t>que</w:t>
      </w:r>
      <w:r w:rsidRPr="00BF561E">
        <w:rPr>
          <w:rFonts w:ascii="Arial" w:eastAsia="Calibri" w:hAnsi="Arial" w:cs="Arial"/>
          <w:sz w:val="22"/>
          <w:szCs w:val="22"/>
          <w:lang w:val="es-CO"/>
        </w:rPr>
        <w:t xml:space="preserve"> no le permitirán a la entidad desarrollar un ejercicio de valoración positiva a la dimensión que estructura el Modelo Integrado de Gestión y Planeación MIPG</w:t>
      </w:r>
      <w:r w:rsidR="00510DF8">
        <w:rPr>
          <w:rFonts w:ascii="Arial" w:eastAsia="Calibri" w:hAnsi="Arial" w:cs="Arial"/>
          <w:sz w:val="22"/>
          <w:szCs w:val="22"/>
          <w:lang w:val="es-CO"/>
        </w:rPr>
        <w:t xml:space="preserve"> </w:t>
      </w:r>
      <w:r w:rsidR="00F6374B">
        <w:rPr>
          <w:rFonts w:ascii="Arial" w:eastAsia="Calibri" w:hAnsi="Arial" w:cs="Arial"/>
          <w:sz w:val="22"/>
          <w:szCs w:val="22"/>
          <w:lang w:val="es-CO"/>
        </w:rPr>
        <w:t>enfocand</w:t>
      </w:r>
      <w:r w:rsidR="009C3274">
        <w:rPr>
          <w:rFonts w:ascii="Arial" w:eastAsia="Calibri" w:hAnsi="Arial" w:cs="Arial"/>
          <w:sz w:val="22"/>
          <w:szCs w:val="22"/>
          <w:lang w:val="es-CO"/>
        </w:rPr>
        <w:t>o</w:t>
      </w:r>
      <w:r w:rsidR="00F6374B">
        <w:rPr>
          <w:rFonts w:ascii="Arial" w:eastAsia="Calibri" w:hAnsi="Arial" w:cs="Arial"/>
          <w:sz w:val="22"/>
          <w:szCs w:val="22"/>
          <w:lang w:val="es-CO"/>
        </w:rPr>
        <w:t xml:space="preserve"> </w:t>
      </w:r>
      <w:r w:rsidR="009C3274">
        <w:rPr>
          <w:rFonts w:ascii="Arial" w:eastAsia="Calibri" w:hAnsi="Arial" w:cs="Arial"/>
          <w:sz w:val="22"/>
          <w:szCs w:val="22"/>
          <w:lang w:val="es-CO"/>
        </w:rPr>
        <w:t>sus</w:t>
      </w:r>
      <w:r w:rsidR="00F6374B">
        <w:rPr>
          <w:rFonts w:ascii="Arial" w:eastAsia="Calibri" w:hAnsi="Arial" w:cs="Arial"/>
          <w:sz w:val="22"/>
          <w:szCs w:val="22"/>
          <w:lang w:val="es-CO"/>
        </w:rPr>
        <w:t xml:space="preserve"> esfuerzos para generar </w:t>
      </w:r>
      <w:r w:rsidR="00510DF8">
        <w:rPr>
          <w:rFonts w:ascii="Arial" w:eastAsia="Calibri" w:hAnsi="Arial" w:cs="Arial"/>
          <w:sz w:val="22"/>
          <w:szCs w:val="22"/>
          <w:lang w:val="es-CO"/>
        </w:rPr>
        <w:t>valor público a nuestros grupos de valor.</w:t>
      </w:r>
    </w:p>
    <w:p w14:paraId="3A3825A4" w14:textId="6BAD898C" w:rsidR="00C248F9" w:rsidRDefault="00C248F9" w:rsidP="00C248F9">
      <w:pPr>
        <w:jc w:val="both"/>
        <w:rPr>
          <w:rFonts w:ascii="Arial" w:hAnsi="Arial" w:cs="Arial"/>
          <w:b/>
          <w:bCs/>
        </w:rPr>
      </w:pPr>
    </w:p>
    <w:p w14:paraId="426C5DB2" w14:textId="20D6BA9B" w:rsidR="00F22D2F" w:rsidRPr="00FB2C40" w:rsidRDefault="00F22D2F" w:rsidP="00FB2C40">
      <w:pPr>
        <w:pStyle w:val="Prrafodelista"/>
        <w:numPr>
          <w:ilvl w:val="3"/>
          <w:numId w:val="19"/>
        </w:numPr>
        <w:jc w:val="both"/>
        <w:rPr>
          <w:rFonts w:ascii="Arial" w:hAnsi="Arial" w:cs="Arial"/>
          <w:b/>
          <w:bCs/>
        </w:rPr>
      </w:pPr>
      <w:r w:rsidRPr="00FB2C40">
        <w:rPr>
          <w:rFonts w:ascii="Arial" w:hAnsi="Arial" w:cs="Arial"/>
          <w:b/>
          <w:bCs/>
        </w:rPr>
        <w:t xml:space="preserve">Resultados medición formulario único reporte de avances de la gestión </w:t>
      </w:r>
      <w:r w:rsidR="005A79B8" w:rsidRPr="00FB2C40">
        <w:rPr>
          <w:rFonts w:ascii="Arial" w:hAnsi="Arial" w:cs="Arial"/>
          <w:b/>
          <w:bCs/>
        </w:rPr>
        <w:t>–</w:t>
      </w:r>
      <w:r w:rsidRPr="00FB2C40">
        <w:rPr>
          <w:rFonts w:ascii="Arial" w:hAnsi="Arial" w:cs="Arial"/>
          <w:b/>
          <w:bCs/>
        </w:rPr>
        <w:t xml:space="preserve"> FURAG</w:t>
      </w:r>
      <w:r w:rsidR="005A79B8" w:rsidRPr="00FB2C40">
        <w:rPr>
          <w:rFonts w:ascii="Arial" w:hAnsi="Arial" w:cs="Arial"/>
          <w:b/>
          <w:bCs/>
        </w:rPr>
        <w:t xml:space="preserve"> 2020.</w:t>
      </w:r>
    </w:p>
    <w:p w14:paraId="21CCAE49" w14:textId="0C79D9F4" w:rsidR="005A79B8" w:rsidRDefault="00237EC6" w:rsidP="000B5BA2">
      <w:pPr>
        <w:jc w:val="center"/>
        <w:rPr>
          <w:rFonts w:ascii="Arial" w:hAnsi="Arial" w:cs="Arial"/>
          <w:b/>
          <w:bCs/>
        </w:rPr>
      </w:pPr>
      <w:r>
        <w:rPr>
          <w:noProof/>
        </w:rPr>
        <w:drawing>
          <wp:inline distT="0" distB="0" distL="0" distR="0" wp14:anchorId="39AB1E4A" wp14:editId="0F2D4F07">
            <wp:extent cx="5612130" cy="2366645"/>
            <wp:effectExtent l="0" t="0" r="7620" b="0"/>
            <wp:docPr id="2956" name="Imagen 2">
              <a:extLst xmlns:a="http://schemas.openxmlformats.org/drawingml/2006/main">
                <a:ext uri="{FF2B5EF4-FFF2-40B4-BE49-F238E27FC236}">
                  <a16:creationId xmlns:a16="http://schemas.microsoft.com/office/drawing/2014/main" id="{7BEA9A4C-BA30-261A-F26A-00720FCF0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 name="Imagen 2">
                      <a:extLst>
                        <a:ext uri="{FF2B5EF4-FFF2-40B4-BE49-F238E27FC236}">
                          <a16:creationId xmlns:a16="http://schemas.microsoft.com/office/drawing/2014/main" id="{7BEA9A4C-BA30-261A-F26A-00720FCF0284}"/>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t="18184" r="1503" b="18373"/>
                    <a:stretch>
                      <a:fillRect/>
                    </a:stretch>
                  </pic:blipFill>
                  <pic:spPr bwMode="auto">
                    <a:xfrm>
                      <a:off x="0" y="0"/>
                      <a:ext cx="5612130" cy="2366645"/>
                    </a:xfrm>
                    <a:prstGeom prst="rect">
                      <a:avLst/>
                    </a:prstGeom>
                    <a:noFill/>
                    <a:ln>
                      <a:noFill/>
                    </a:ln>
                  </pic:spPr>
                </pic:pic>
              </a:graphicData>
            </a:graphic>
          </wp:inline>
        </w:drawing>
      </w:r>
    </w:p>
    <w:p w14:paraId="1B37C95C" w14:textId="2D45AB55" w:rsidR="00F15BF4" w:rsidRDefault="00237EC6" w:rsidP="005A79B8">
      <w:pPr>
        <w:jc w:val="center"/>
        <w:rPr>
          <w:rFonts w:ascii="Arial" w:hAnsi="Arial" w:cs="Arial"/>
        </w:rPr>
      </w:pPr>
      <w:r>
        <w:rPr>
          <w:noProof/>
        </w:rPr>
        <mc:AlternateContent>
          <mc:Choice Requires="wps">
            <w:drawing>
              <wp:anchor distT="0" distB="0" distL="114300" distR="114300" simplePos="0" relativeHeight="251667456" behindDoc="0" locked="0" layoutInCell="1" allowOverlap="1" wp14:anchorId="64CAAF0C" wp14:editId="28B58972">
                <wp:simplePos x="0" y="0"/>
                <wp:positionH relativeFrom="column">
                  <wp:posOffset>454467</wp:posOffset>
                </wp:positionH>
                <wp:positionV relativeFrom="paragraph">
                  <wp:posOffset>957166</wp:posOffset>
                </wp:positionV>
                <wp:extent cx="365760" cy="564128"/>
                <wp:effectExtent l="0" t="0" r="15240" b="26670"/>
                <wp:wrapNone/>
                <wp:docPr id="20" name="Rectángulo 20"/>
                <wp:cNvGraphicFramePr/>
                <a:graphic xmlns:a="http://schemas.openxmlformats.org/drawingml/2006/main">
                  <a:graphicData uri="http://schemas.microsoft.com/office/word/2010/wordprocessingShape">
                    <wps:wsp>
                      <wps:cNvSpPr/>
                      <wps:spPr>
                        <a:xfrm>
                          <a:off x="0" y="0"/>
                          <a:ext cx="365760" cy="5641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25091" id="Rectángulo 20" o:spid="_x0000_s1026" style="position:absolute;margin-left:35.8pt;margin-top:75.35pt;width:28.8pt;height:4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" filled="f" strokecolor="red" strokeweight="1pt"/>
            </w:pict>
          </mc:Fallback>
        </mc:AlternateContent>
      </w:r>
      <w:r>
        <w:rPr>
          <w:noProof/>
        </w:rPr>
        <w:drawing>
          <wp:inline distT="0" distB="0" distL="0" distR="0" wp14:anchorId="03592C96" wp14:editId="7117B9C8">
            <wp:extent cx="5610610" cy="2107096"/>
            <wp:effectExtent l="0" t="0" r="0" b="7620"/>
            <wp:docPr id="2957" name="Imagen 3">
              <a:extLst xmlns:a="http://schemas.openxmlformats.org/drawingml/2006/main">
                <a:ext uri="{FF2B5EF4-FFF2-40B4-BE49-F238E27FC236}">
                  <a16:creationId xmlns:a16="http://schemas.microsoft.com/office/drawing/2014/main" id="{6008B4D9-BACE-C359-881B-868A424874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 name="Imagen 3">
                      <a:extLst>
                        <a:ext uri="{FF2B5EF4-FFF2-40B4-BE49-F238E27FC236}">
                          <a16:creationId xmlns:a16="http://schemas.microsoft.com/office/drawing/2014/main" id="{6008B4D9-BACE-C359-881B-868A42487444}"/>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l="14143" t="12326" r="14636" b="10898"/>
                    <a:stretch>
                      <a:fillRect/>
                    </a:stretch>
                  </pic:blipFill>
                  <pic:spPr bwMode="auto">
                    <a:xfrm>
                      <a:off x="0" y="0"/>
                      <a:ext cx="5628742" cy="2113906"/>
                    </a:xfrm>
                    <a:prstGeom prst="rect">
                      <a:avLst/>
                    </a:prstGeom>
                    <a:noFill/>
                    <a:ln>
                      <a:noFill/>
                    </a:ln>
                  </pic:spPr>
                </pic:pic>
              </a:graphicData>
            </a:graphic>
          </wp:inline>
        </w:drawing>
      </w:r>
    </w:p>
    <w:p w14:paraId="593D422C" w14:textId="6D23861E" w:rsidR="000B5BA2" w:rsidRDefault="00237EC6" w:rsidP="005A79B8">
      <w:pPr>
        <w:jc w:val="center"/>
        <w:rPr>
          <w:rFonts w:ascii="Arial" w:hAnsi="Arial" w:cs="Arial"/>
        </w:rPr>
      </w:pPr>
      <w:r>
        <w:rPr>
          <w:noProof/>
        </w:rPr>
        <w:lastRenderedPageBreak/>
        <w:drawing>
          <wp:inline distT="0" distB="0" distL="0" distR="0" wp14:anchorId="06DD1893" wp14:editId="7D0AEDEC">
            <wp:extent cx="5612130" cy="1566407"/>
            <wp:effectExtent l="0" t="0" r="7620" b="0"/>
            <wp:docPr id="2968" name="Imagen 10">
              <a:extLst xmlns:a="http://schemas.openxmlformats.org/drawingml/2006/main">
                <a:ext uri="{FF2B5EF4-FFF2-40B4-BE49-F238E27FC236}">
                  <a16:creationId xmlns:a16="http://schemas.microsoft.com/office/drawing/2014/main" id="{78DAFBCF-A8BF-17FC-341B-C06BC87C04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 name="Imagen 10">
                      <a:extLst>
                        <a:ext uri="{FF2B5EF4-FFF2-40B4-BE49-F238E27FC236}">
                          <a16:creationId xmlns:a16="http://schemas.microsoft.com/office/drawing/2014/main" id="{78DAFBCF-A8BF-17FC-341B-C06BC87C0420}"/>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t="19527" r="3262" b="45390"/>
                    <a:stretch>
                      <a:fillRect/>
                    </a:stretch>
                  </pic:blipFill>
                  <pic:spPr bwMode="auto">
                    <a:xfrm>
                      <a:off x="0" y="0"/>
                      <a:ext cx="5621946" cy="1569147"/>
                    </a:xfrm>
                    <a:prstGeom prst="rect">
                      <a:avLst/>
                    </a:prstGeom>
                    <a:noFill/>
                    <a:ln>
                      <a:noFill/>
                    </a:ln>
                  </pic:spPr>
                </pic:pic>
              </a:graphicData>
            </a:graphic>
          </wp:inline>
        </w:drawing>
      </w:r>
    </w:p>
    <w:p w14:paraId="5DFACD4B" w14:textId="49DFC0D3" w:rsidR="005F3B75" w:rsidRDefault="005F3B75" w:rsidP="005F3B75">
      <w:pPr>
        <w:jc w:val="center"/>
        <w:rPr>
          <w:rFonts w:ascii="Arial" w:hAnsi="Arial" w:cs="Arial"/>
        </w:rPr>
      </w:pPr>
      <w:r>
        <w:rPr>
          <w:noProof/>
        </w:rPr>
        <w:drawing>
          <wp:inline distT="0" distB="0" distL="0" distR="0" wp14:anchorId="27F52B4E" wp14:editId="5F832D7C">
            <wp:extent cx="3760470" cy="190831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159" t="42616" r="27547" b="21786"/>
                    <a:stretch/>
                  </pic:blipFill>
                  <pic:spPr bwMode="auto">
                    <a:xfrm>
                      <a:off x="0" y="0"/>
                      <a:ext cx="3806776" cy="1931812"/>
                    </a:xfrm>
                    <a:prstGeom prst="rect">
                      <a:avLst/>
                    </a:prstGeom>
                    <a:ln>
                      <a:noFill/>
                    </a:ln>
                    <a:extLst>
                      <a:ext uri="{53640926-AAD7-44D8-BBD7-CCE9431645EC}">
                        <a14:shadowObscured xmlns:a14="http://schemas.microsoft.com/office/drawing/2010/main"/>
                      </a:ext>
                    </a:extLst>
                  </pic:spPr>
                </pic:pic>
              </a:graphicData>
            </a:graphic>
          </wp:inline>
        </w:drawing>
      </w:r>
    </w:p>
    <w:p w14:paraId="7873F032" w14:textId="77814126" w:rsidR="00F15BF4" w:rsidRDefault="00596C48" w:rsidP="004D7877">
      <w:pPr>
        <w:jc w:val="both"/>
        <w:rPr>
          <w:rFonts w:ascii="Arial" w:hAnsi="Arial" w:cs="Arial"/>
        </w:rPr>
      </w:pPr>
      <w:r>
        <w:rPr>
          <w:rFonts w:ascii="Arial" w:hAnsi="Arial" w:cs="Arial"/>
        </w:rPr>
        <w:t xml:space="preserve">De acuerdo a las gráficas anteriores, podemos observar </w:t>
      </w:r>
      <w:r w:rsidR="005F3B75">
        <w:rPr>
          <w:rFonts w:ascii="Arial" w:hAnsi="Arial" w:cs="Arial"/>
        </w:rPr>
        <w:t xml:space="preserve">un aumento significativo en la calificación de la </w:t>
      </w:r>
      <w:r>
        <w:rPr>
          <w:rFonts w:ascii="Arial" w:hAnsi="Arial" w:cs="Arial"/>
        </w:rPr>
        <w:t xml:space="preserve">política de racionalización de trámites </w:t>
      </w:r>
      <w:r w:rsidR="005F3B75">
        <w:rPr>
          <w:rFonts w:ascii="Arial" w:hAnsi="Arial" w:cs="Arial"/>
        </w:rPr>
        <w:t xml:space="preserve">para la vigencia 2021 con 66 puntos frente a la última vigencia calificada 2020 con </w:t>
      </w:r>
      <w:r w:rsidR="004D7877">
        <w:rPr>
          <w:rFonts w:ascii="Arial" w:hAnsi="Arial" w:cs="Arial"/>
        </w:rPr>
        <w:t>41.9</w:t>
      </w:r>
      <w:r w:rsidR="00B12A4C">
        <w:rPr>
          <w:rFonts w:ascii="Arial" w:hAnsi="Arial" w:cs="Arial"/>
        </w:rPr>
        <w:t>, con un incremento absoluto de 24.1 puntos</w:t>
      </w:r>
      <w:r w:rsidR="004E63A4">
        <w:rPr>
          <w:rFonts w:ascii="Arial" w:hAnsi="Arial" w:cs="Arial"/>
        </w:rPr>
        <w:t xml:space="preserve">. </w:t>
      </w:r>
    </w:p>
    <w:p w14:paraId="7DA2E9D6" w14:textId="4053404D" w:rsidR="00A137A8" w:rsidRDefault="0013024B" w:rsidP="004D7877">
      <w:pPr>
        <w:jc w:val="both"/>
        <w:rPr>
          <w:rFonts w:ascii="Arial" w:hAnsi="Arial" w:cs="Arial"/>
        </w:rPr>
      </w:pPr>
      <w:r>
        <w:rPr>
          <w:rFonts w:ascii="Arial" w:hAnsi="Arial" w:cs="Arial"/>
        </w:rPr>
        <w:t xml:space="preserve">Lo anterior, debido a que </w:t>
      </w:r>
      <w:r w:rsidR="004437D5">
        <w:rPr>
          <w:rFonts w:ascii="Arial" w:hAnsi="Arial" w:cs="Arial"/>
        </w:rPr>
        <w:t>desde el año 2021 se asignó un líder responsable de la implementación de la política de racionalización de trámites dando continuidad durante la presente vigencia y arrojando resultados positivos para la misma</w:t>
      </w:r>
      <w:r w:rsidR="00270D95">
        <w:rPr>
          <w:rFonts w:ascii="Arial" w:hAnsi="Arial" w:cs="Arial"/>
        </w:rPr>
        <w:t>, como es la</w:t>
      </w:r>
      <w:r w:rsidR="002F035F">
        <w:rPr>
          <w:rFonts w:ascii="Arial" w:hAnsi="Arial" w:cs="Arial"/>
        </w:rPr>
        <w:t xml:space="preserve"> identificando </w:t>
      </w:r>
      <w:r w:rsidR="00270D95">
        <w:rPr>
          <w:rFonts w:ascii="Arial" w:hAnsi="Arial" w:cs="Arial"/>
        </w:rPr>
        <w:t xml:space="preserve">de un trámite </w:t>
      </w:r>
      <w:r w:rsidR="006D6531">
        <w:rPr>
          <w:rFonts w:ascii="Arial" w:hAnsi="Arial" w:cs="Arial"/>
        </w:rPr>
        <w:t xml:space="preserve">administrativo </w:t>
      </w:r>
      <w:r w:rsidR="00270D95">
        <w:rPr>
          <w:rFonts w:ascii="Arial" w:hAnsi="Arial" w:cs="Arial"/>
        </w:rPr>
        <w:t>“certificados y constancias”, que at</w:t>
      </w:r>
      <w:r w:rsidR="00D843E7">
        <w:rPr>
          <w:rFonts w:ascii="Arial" w:hAnsi="Arial" w:cs="Arial"/>
        </w:rPr>
        <w:t>ie</w:t>
      </w:r>
      <w:r w:rsidR="00270D95">
        <w:rPr>
          <w:rFonts w:ascii="Arial" w:hAnsi="Arial" w:cs="Arial"/>
        </w:rPr>
        <w:t>nd</w:t>
      </w:r>
      <w:r w:rsidR="00D843E7">
        <w:rPr>
          <w:rFonts w:ascii="Arial" w:hAnsi="Arial" w:cs="Arial"/>
        </w:rPr>
        <w:t>e</w:t>
      </w:r>
      <w:r w:rsidR="00270D95">
        <w:rPr>
          <w:rFonts w:ascii="Arial" w:hAnsi="Arial" w:cs="Arial"/>
        </w:rPr>
        <w:t xml:space="preserve"> </w:t>
      </w:r>
      <w:r w:rsidR="00D843E7">
        <w:rPr>
          <w:rFonts w:ascii="Arial" w:hAnsi="Arial" w:cs="Arial"/>
        </w:rPr>
        <w:t>a las necesidades y expectativas de nuestros usuarios y partes interesad</w:t>
      </w:r>
      <w:r w:rsidR="004C40F0">
        <w:rPr>
          <w:rFonts w:ascii="Arial" w:hAnsi="Arial" w:cs="Arial"/>
        </w:rPr>
        <w:t>a</w:t>
      </w:r>
      <w:r w:rsidR="00D843E7">
        <w:rPr>
          <w:rFonts w:ascii="Arial" w:hAnsi="Arial" w:cs="Arial"/>
        </w:rPr>
        <w:t>s y en cumplimiento a</w:t>
      </w:r>
      <w:r w:rsidR="00270D95">
        <w:rPr>
          <w:rFonts w:ascii="Arial" w:hAnsi="Arial" w:cs="Arial"/>
        </w:rPr>
        <w:t xml:space="preserve">l </w:t>
      </w:r>
      <w:r w:rsidR="002F035F">
        <w:rPr>
          <w:rFonts w:ascii="Arial" w:hAnsi="Arial" w:cs="Arial"/>
        </w:rPr>
        <w:t>de</w:t>
      </w:r>
      <w:r w:rsidR="001B655E">
        <w:rPr>
          <w:rFonts w:ascii="Arial" w:hAnsi="Arial" w:cs="Arial"/>
        </w:rPr>
        <w:t>creto 2106</w:t>
      </w:r>
      <w:r w:rsidR="00270D95">
        <w:rPr>
          <w:rFonts w:ascii="Arial" w:hAnsi="Arial" w:cs="Arial"/>
        </w:rPr>
        <w:t xml:space="preserve"> de 2019</w:t>
      </w:r>
      <w:r w:rsidR="001B655E">
        <w:rPr>
          <w:rFonts w:ascii="Arial" w:hAnsi="Arial" w:cs="Arial"/>
        </w:rPr>
        <w:t xml:space="preserve"> </w:t>
      </w:r>
      <w:r w:rsidR="00270D95" w:rsidRPr="00270D95">
        <w:rPr>
          <w:rFonts w:ascii="Arial" w:hAnsi="Arial" w:cs="Arial"/>
        </w:rPr>
        <w:t>“Por el cual se dictan normas para simplificar, suprimir y reformar trámites, procesos y procedimientos innecesarios existentes en la administración pública”</w:t>
      </w:r>
      <w:r w:rsidR="00270D95">
        <w:rPr>
          <w:rFonts w:ascii="Arial" w:hAnsi="Arial" w:cs="Arial"/>
        </w:rPr>
        <w:t xml:space="preserve">, </w:t>
      </w:r>
      <w:r w:rsidR="004C40F0">
        <w:rPr>
          <w:rFonts w:ascii="Arial" w:hAnsi="Arial" w:cs="Arial"/>
        </w:rPr>
        <w:t>e</w:t>
      </w:r>
      <w:r w:rsidR="002F035F">
        <w:rPr>
          <w:rFonts w:ascii="Arial" w:hAnsi="Arial" w:cs="Arial"/>
        </w:rPr>
        <w:t xml:space="preserve">l cual se encuentra </w:t>
      </w:r>
      <w:r w:rsidR="00A137A8" w:rsidRPr="002F035F">
        <w:rPr>
          <w:rFonts w:ascii="Arial" w:hAnsi="Arial" w:cs="Arial"/>
        </w:rPr>
        <w:t>inscrito en el Sistema Único de Información de Trámites- SUIT-</w:t>
      </w:r>
      <w:r w:rsidR="00BD6C24">
        <w:rPr>
          <w:rFonts w:ascii="Arial" w:hAnsi="Arial" w:cs="Arial"/>
        </w:rPr>
        <w:t xml:space="preserve"> y</w:t>
      </w:r>
      <w:r w:rsidR="00A137A8" w:rsidRPr="002F035F">
        <w:rPr>
          <w:rFonts w:ascii="Arial" w:hAnsi="Arial" w:cs="Arial"/>
        </w:rPr>
        <w:t xml:space="preserve"> puede realizarse presencial</w:t>
      </w:r>
      <w:r w:rsidR="002F035F">
        <w:rPr>
          <w:rFonts w:ascii="Arial" w:hAnsi="Arial" w:cs="Arial"/>
        </w:rPr>
        <w:t xml:space="preserve"> o </w:t>
      </w:r>
      <w:r w:rsidR="00A137A8" w:rsidRPr="002F035F">
        <w:rPr>
          <w:rFonts w:ascii="Arial" w:hAnsi="Arial" w:cs="Arial"/>
        </w:rPr>
        <w:t>parcialmente en línea</w:t>
      </w:r>
      <w:r w:rsidR="00BD6C24">
        <w:rPr>
          <w:rFonts w:ascii="Arial" w:hAnsi="Arial" w:cs="Arial"/>
        </w:rPr>
        <w:t xml:space="preserve">, </w:t>
      </w:r>
      <w:r w:rsidR="00D843E7" w:rsidRPr="00BD6C24">
        <w:rPr>
          <w:rFonts w:ascii="Arial" w:hAnsi="Arial" w:cs="Arial"/>
        </w:rPr>
        <w:t>contribuye a fortalecer el principio de transparencia, evitando la generación de focos de corrupción</w:t>
      </w:r>
      <w:r w:rsidR="00BD6C24">
        <w:rPr>
          <w:rFonts w:ascii="Arial" w:hAnsi="Arial" w:cs="Arial"/>
        </w:rPr>
        <w:t>.</w:t>
      </w:r>
      <w:r w:rsidR="004C40F0" w:rsidRPr="004C40F0">
        <w:rPr>
          <w:rFonts w:ascii="Arial" w:hAnsi="Arial" w:cs="Arial"/>
        </w:rPr>
        <w:t xml:space="preserve"> </w:t>
      </w:r>
    </w:p>
    <w:p w14:paraId="3585182D" w14:textId="77777777" w:rsidR="00C82D4A" w:rsidRDefault="00C82D4A" w:rsidP="004D7877">
      <w:pPr>
        <w:jc w:val="both"/>
        <w:rPr>
          <w:rFonts w:ascii="Arial" w:hAnsi="Arial" w:cs="Arial"/>
        </w:rPr>
      </w:pPr>
    </w:p>
    <w:p w14:paraId="21C7873D" w14:textId="77777777" w:rsidR="00183E60" w:rsidRDefault="00680FB9" w:rsidP="005A2058">
      <w:pPr>
        <w:rPr>
          <w:rFonts w:ascii="Arial" w:hAnsi="Arial" w:cs="Arial"/>
        </w:rPr>
        <w:sectPr w:rsidR="00183E60" w:rsidSect="00680FB9">
          <w:headerReference w:type="even" r:id="rId24"/>
          <w:headerReference w:type="default" r:id="rId25"/>
          <w:footerReference w:type="default" r:id="rId26"/>
          <w:headerReference w:type="first" r:id="rId27"/>
          <w:pgSz w:w="12240" w:h="15840"/>
          <w:pgMar w:top="1417" w:right="1701" w:bottom="1417" w:left="1701" w:header="284" w:footer="0" w:gutter="0"/>
          <w:pgNumType w:start="1"/>
          <w:cols w:space="720"/>
          <w:docGrid w:linePitch="299"/>
        </w:sectPr>
      </w:pPr>
      <w:r>
        <w:rPr>
          <w:rFonts w:ascii="Arial" w:hAnsi="Arial" w:cs="Arial"/>
        </w:rPr>
        <w:br w:type="page"/>
      </w:r>
    </w:p>
    <w:p w14:paraId="1F635C95" w14:textId="0F8623A4" w:rsidR="00F15BF4" w:rsidRPr="005A2058" w:rsidRDefault="00680FB9" w:rsidP="00F15BF4">
      <w:pPr>
        <w:rPr>
          <w:rFonts w:ascii="Arial" w:hAnsi="Arial" w:cs="Arial"/>
          <w:b/>
          <w:bCs/>
        </w:rPr>
      </w:pPr>
      <w:r>
        <w:rPr>
          <w:rFonts w:ascii="Arial" w:hAnsi="Arial" w:cs="Arial"/>
          <w:b/>
          <w:bCs/>
        </w:rPr>
        <w:lastRenderedPageBreak/>
        <w:t>2.6.2.</w:t>
      </w:r>
      <w:r w:rsidR="002334E8">
        <w:rPr>
          <w:rFonts w:ascii="Arial" w:hAnsi="Arial" w:cs="Arial"/>
          <w:b/>
          <w:bCs/>
        </w:rPr>
        <w:t>4</w:t>
      </w:r>
      <w:r>
        <w:rPr>
          <w:rFonts w:ascii="Arial" w:hAnsi="Arial" w:cs="Arial"/>
          <w:b/>
          <w:bCs/>
        </w:rPr>
        <w:t xml:space="preserve"> </w:t>
      </w:r>
      <w:bookmarkStart w:id="5" w:name="_Hlk123051810"/>
      <w:r w:rsidR="00F15BF4" w:rsidRPr="005A2058">
        <w:rPr>
          <w:rFonts w:ascii="Arial" w:hAnsi="Arial" w:cs="Arial"/>
          <w:b/>
          <w:bCs/>
        </w:rPr>
        <w:t>Formulación del Plan de Acción de la Estrategia (formato código DIH-C</w:t>
      </w:r>
      <w:r w:rsidR="00F15BF4">
        <w:rPr>
          <w:rFonts w:ascii="Arial" w:hAnsi="Arial" w:cs="Arial"/>
          <w:b/>
          <w:bCs/>
        </w:rPr>
        <w:t>DEP</w:t>
      </w:r>
      <w:r w:rsidR="00F15BF4" w:rsidRPr="005A2058">
        <w:rPr>
          <w:rFonts w:ascii="Arial" w:hAnsi="Arial" w:cs="Arial"/>
          <w:b/>
          <w:bCs/>
        </w:rPr>
        <w:t>-P0</w:t>
      </w:r>
      <w:r w:rsidR="00F15BF4">
        <w:rPr>
          <w:rFonts w:ascii="Arial" w:hAnsi="Arial" w:cs="Arial"/>
          <w:b/>
          <w:bCs/>
        </w:rPr>
        <w:t>1</w:t>
      </w:r>
      <w:r w:rsidR="00F15BF4" w:rsidRPr="005A2058">
        <w:rPr>
          <w:rFonts w:ascii="Arial" w:hAnsi="Arial" w:cs="Arial"/>
          <w:b/>
          <w:bCs/>
        </w:rPr>
        <w:t>-F01)</w:t>
      </w:r>
      <w:bookmarkEnd w:id="5"/>
    </w:p>
    <w:tbl>
      <w:tblPr>
        <w:tblW w:w="15180"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2"/>
        <w:gridCol w:w="1559"/>
        <w:gridCol w:w="993"/>
        <w:gridCol w:w="1275"/>
        <w:gridCol w:w="1843"/>
        <w:gridCol w:w="1134"/>
        <w:gridCol w:w="1134"/>
        <w:gridCol w:w="992"/>
        <w:gridCol w:w="1418"/>
        <w:gridCol w:w="1559"/>
        <w:gridCol w:w="1571"/>
      </w:tblGrid>
      <w:tr w:rsidR="00183E60" w:rsidRPr="00E3236E" w14:paraId="5609F52A" w14:textId="77777777" w:rsidTr="008023BF">
        <w:trPr>
          <w:trHeight w:val="430"/>
        </w:trPr>
        <w:tc>
          <w:tcPr>
            <w:tcW w:w="1702" w:type="dxa"/>
            <w:shd w:val="clear" w:color="auto" w:fill="8FC26C"/>
            <w:vAlign w:val="center"/>
            <w:hideMark/>
          </w:tcPr>
          <w:p w14:paraId="6EC484E8" w14:textId="77777777" w:rsidR="00E3236E" w:rsidRPr="00B66FF4" w:rsidRDefault="00E3236E" w:rsidP="0015292A">
            <w:pPr>
              <w:spacing w:after="0" w:line="240" w:lineRule="auto"/>
              <w:jc w:val="both"/>
              <w:rPr>
                <w:rFonts w:ascii="Arial" w:eastAsia="Times New Roman" w:hAnsi="Arial" w:cs="Arial"/>
                <w:b/>
                <w:bCs/>
                <w:color w:val="FFFFFF"/>
                <w:sz w:val="14"/>
                <w:szCs w:val="14"/>
              </w:rPr>
            </w:pPr>
            <w:bookmarkStart w:id="6" w:name="_Hlk123051865"/>
            <w:r w:rsidRPr="00B66FF4">
              <w:rPr>
                <w:rFonts w:ascii="Arial" w:eastAsia="Times New Roman" w:hAnsi="Arial" w:cs="Arial"/>
                <w:b/>
                <w:bCs/>
                <w:color w:val="FFFFFF"/>
                <w:sz w:val="14"/>
                <w:szCs w:val="14"/>
              </w:rPr>
              <w:t>SUBCOMPONENTE</w:t>
            </w:r>
          </w:p>
        </w:tc>
        <w:tc>
          <w:tcPr>
            <w:tcW w:w="1559" w:type="dxa"/>
            <w:shd w:val="clear" w:color="auto" w:fill="8FC26C"/>
            <w:vAlign w:val="center"/>
            <w:hideMark/>
          </w:tcPr>
          <w:p w14:paraId="042BBB2F" w14:textId="77777777" w:rsidR="00E3236E" w:rsidRPr="00B66FF4" w:rsidRDefault="00E3236E" w:rsidP="00E3236E">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DISEÑE ALTERNATIVAS DE MEJORA</w:t>
            </w:r>
          </w:p>
        </w:tc>
        <w:tc>
          <w:tcPr>
            <w:tcW w:w="993" w:type="dxa"/>
            <w:shd w:val="clear" w:color="auto" w:fill="8FC26C"/>
            <w:vAlign w:val="center"/>
            <w:hideMark/>
          </w:tcPr>
          <w:p w14:paraId="1CB8BA24" w14:textId="77777777" w:rsidR="00E3236E" w:rsidRPr="00B66FF4" w:rsidRDefault="00E3236E" w:rsidP="00E3236E">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META/PRODUCTO</w:t>
            </w:r>
          </w:p>
        </w:tc>
        <w:tc>
          <w:tcPr>
            <w:tcW w:w="1275" w:type="dxa"/>
            <w:shd w:val="clear" w:color="auto" w:fill="8FC26C"/>
            <w:vAlign w:val="center"/>
            <w:hideMark/>
          </w:tcPr>
          <w:p w14:paraId="75C9B62A" w14:textId="77777777" w:rsidR="00E3236E" w:rsidRPr="00B66FF4" w:rsidRDefault="00E3236E" w:rsidP="00E3236E">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 xml:space="preserve">NOMBRE DEL INDICADOR </w:t>
            </w:r>
          </w:p>
        </w:tc>
        <w:tc>
          <w:tcPr>
            <w:tcW w:w="1843" w:type="dxa"/>
            <w:shd w:val="clear" w:color="auto" w:fill="8FC26C"/>
            <w:vAlign w:val="center"/>
            <w:hideMark/>
          </w:tcPr>
          <w:p w14:paraId="565E6736" w14:textId="77777777" w:rsidR="00E3236E" w:rsidRPr="00B66FF4" w:rsidRDefault="00E3236E" w:rsidP="00E3236E">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FÓRMULA DEL CÁLCULO</w:t>
            </w:r>
          </w:p>
        </w:tc>
        <w:tc>
          <w:tcPr>
            <w:tcW w:w="1134" w:type="dxa"/>
            <w:shd w:val="clear" w:color="auto" w:fill="8FC26C"/>
            <w:vAlign w:val="center"/>
            <w:hideMark/>
          </w:tcPr>
          <w:p w14:paraId="166F18F7" w14:textId="0CEF7E41" w:rsidR="00E3236E" w:rsidRPr="00B66FF4" w:rsidRDefault="00E3236E" w:rsidP="00E3236E">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2do Trimestre</w:t>
            </w:r>
            <w:r w:rsidRPr="00B66FF4">
              <w:rPr>
                <w:rFonts w:ascii="Arial" w:eastAsia="Times New Roman" w:hAnsi="Arial" w:cs="Arial"/>
                <w:b/>
                <w:bCs/>
                <w:color w:val="FFFFFF"/>
                <w:sz w:val="14"/>
                <w:szCs w:val="14"/>
              </w:rPr>
              <w:br/>
              <w:t xml:space="preserve">30- MAY </w:t>
            </w:r>
          </w:p>
        </w:tc>
        <w:tc>
          <w:tcPr>
            <w:tcW w:w="1134" w:type="dxa"/>
            <w:shd w:val="clear" w:color="auto" w:fill="8FC26C"/>
            <w:vAlign w:val="center"/>
          </w:tcPr>
          <w:p w14:paraId="3F1D7401" w14:textId="5ACB3943" w:rsidR="00E3236E" w:rsidRPr="00B66FF4" w:rsidRDefault="00E3236E" w:rsidP="00E3236E">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 xml:space="preserve">3er Trimestre </w:t>
            </w:r>
            <w:r w:rsidRPr="00B66FF4">
              <w:rPr>
                <w:rFonts w:ascii="Arial" w:eastAsia="Times New Roman" w:hAnsi="Arial" w:cs="Arial"/>
                <w:b/>
                <w:bCs/>
                <w:color w:val="FFFFFF"/>
                <w:sz w:val="14"/>
                <w:szCs w:val="14"/>
              </w:rPr>
              <w:br/>
              <w:t>30-AGO</w:t>
            </w:r>
          </w:p>
        </w:tc>
        <w:tc>
          <w:tcPr>
            <w:tcW w:w="992" w:type="dxa"/>
            <w:shd w:val="clear" w:color="auto" w:fill="8FC26C"/>
            <w:vAlign w:val="center"/>
          </w:tcPr>
          <w:p w14:paraId="67F80DA6" w14:textId="41609B47" w:rsidR="00E3236E" w:rsidRPr="00B66FF4" w:rsidRDefault="00E3236E" w:rsidP="00E3236E">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4to Trimestre</w:t>
            </w:r>
            <w:r w:rsidRPr="00B66FF4">
              <w:rPr>
                <w:rFonts w:ascii="Arial" w:eastAsia="Times New Roman" w:hAnsi="Arial" w:cs="Arial"/>
                <w:b/>
                <w:bCs/>
                <w:color w:val="FFFFFF"/>
                <w:sz w:val="14"/>
                <w:szCs w:val="14"/>
              </w:rPr>
              <w:br/>
              <w:t>30-NOV</w:t>
            </w:r>
          </w:p>
        </w:tc>
        <w:tc>
          <w:tcPr>
            <w:tcW w:w="1418" w:type="dxa"/>
            <w:shd w:val="clear" w:color="auto" w:fill="8FC26C"/>
            <w:vAlign w:val="center"/>
          </w:tcPr>
          <w:p w14:paraId="7EAA697D" w14:textId="3231C7C3" w:rsidR="00E3236E" w:rsidRPr="00B66FF4" w:rsidRDefault="00E3236E" w:rsidP="00E3236E">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PRODUCTO / ENTREGABLE</w:t>
            </w:r>
          </w:p>
        </w:tc>
        <w:tc>
          <w:tcPr>
            <w:tcW w:w="1559" w:type="dxa"/>
            <w:shd w:val="clear" w:color="auto" w:fill="8FC26C"/>
            <w:vAlign w:val="center"/>
            <w:hideMark/>
          </w:tcPr>
          <w:p w14:paraId="6A9DEFAC" w14:textId="77777777" w:rsidR="00E3236E" w:rsidRPr="00B66FF4" w:rsidRDefault="00E3236E" w:rsidP="00E3236E">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PLAZO DE REALIZACIÓN DE LAS ACTIVIDADES</w:t>
            </w:r>
            <w:r w:rsidRPr="00B66FF4">
              <w:rPr>
                <w:rFonts w:ascii="Arial" w:eastAsia="Times New Roman" w:hAnsi="Arial" w:cs="Arial"/>
                <w:b/>
                <w:bCs/>
                <w:color w:val="FFFFFF"/>
                <w:sz w:val="14"/>
                <w:szCs w:val="14"/>
              </w:rPr>
              <w:br/>
              <w:t>(INICIO-FIN)</w:t>
            </w:r>
          </w:p>
        </w:tc>
        <w:tc>
          <w:tcPr>
            <w:tcW w:w="1571" w:type="dxa"/>
            <w:shd w:val="clear" w:color="auto" w:fill="8FC26C"/>
            <w:vAlign w:val="center"/>
            <w:hideMark/>
          </w:tcPr>
          <w:p w14:paraId="48007EB6" w14:textId="77777777" w:rsidR="00E3236E" w:rsidRPr="00B66FF4" w:rsidRDefault="00E3236E" w:rsidP="00E3236E">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LIDER RESPONSABLE DE LA TAREA</w:t>
            </w:r>
          </w:p>
        </w:tc>
      </w:tr>
      <w:tr w:rsidR="00F56E67" w:rsidRPr="00E3236E" w14:paraId="09C8E141" w14:textId="77777777" w:rsidTr="008023BF">
        <w:trPr>
          <w:trHeight w:val="1971"/>
        </w:trPr>
        <w:tc>
          <w:tcPr>
            <w:tcW w:w="1702" w:type="dxa"/>
            <w:shd w:val="clear" w:color="auto" w:fill="auto"/>
            <w:hideMark/>
          </w:tcPr>
          <w:p w14:paraId="74F0C226" w14:textId="78749DAB" w:rsidR="00F56E67" w:rsidRPr="006615B3" w:rsidRDefault="00F56E67" w:rsidP="0015292A">
            <w:pPr>
              <w:spacing w:after="0" w:line="240" w:lineRule="auto"/>
              <w:jc w:val="both"/>
              <w:rPr>
                <w:rFonts w:ascii="Arial" w:eastAsia="Times New Roman" w:hAnsi="Arial" w:cs="Arial"/>
                <w:b/>
                <w:bCs/>
                <w:sz w:val="20"/>
                <w:szCs w:val="20"/>
              </w:rPr>
            </w:pPr>
            <w:r w:rsidRPr="006615B3">
              <w:rPr>
                <w:sz w:val="20"/>
                <w:szCs w:val="20"/>
              </w:rPr>
              <w:t>Fase N°1, Identificación y priorización de trámites y opas</w:t>
            </w:r>
          </w:p>
        </w:tc>
        <w:tc>
          <w:tcPr>
            <w:tcW w:w="1559" w:type="dxa"/>
            <w:shd w:val="clear" w:color="auto" w:fill="auto"/>
            <w:hideMark/>
          </w:tcPr>
          <w:p w14:paraId="53553320" w14:textId="713F7A8A" w:rsidR="00F56E67" w:rsidRPr="0015292A" w:rsidRDefault="00F56E67" w:rsidP="00C34B27">
            <w:pPr>
              <w:spacing w:after="0" w:line="240" w:lineRule="auto"/>
              <w:jc w:val="both"/>
              <w:rPr>
                <w:rFonts w:ascii="Arial" w:eastAsia="Times New Roman" w:hAnsi="Arial" w:cs="Arial"/>
                <w:color w:val="44546A"/>
                <w:sz w:val="16"/>
                <w:szCs w:val="16"/>
              </w:rPr>
            </w:pPr>
            <w:r w:rsidRPr="0015292A">
              <w:rPr>
                <w:rFonts w:ascii="Work Sans" w:hAnsi="Work Sans"/>
                <w:color w:val="333333"/>
                <w:sz w:val="16"/>
                <w:szCs w:val="16"/>
                <w:shd w:val="clear" w:color="auto" w:fill="FFFFFF"/>
              </w:rPr>
              <w:t>Verificar las mayores quejas y reclamos por parte de la ciudadanía y las que han sido objeto de llamados de atención por parte de los entes de control, aquellos en donde se puedan presentar riegos de corrupción</w:t>
            </w:r>
            <w:r w:rsidR="009120FF">
              <w:rPr>
                <w:rFonts w:ascii="Work Sans" w:hAnsi="Work Sans"/>
                <w:color w:val="333333"/>
                <w:sz w:val="16"/>
                <w:szCs w:val="16"/>
                <w:shd w:val="clear" w:color="auto" w:fill="FFFFFF"/>
              </w:rPr>
              <w:t>.</w:t>
            </w:r>
          </w:p>
        </w:tc>
        <w:tc>
          <w:tcPr>
            <w:tcW w:w="993" w:type="dxa"/>
            <w:shd w:val="clear" w:color="auto" w:fill="auto"/>
            <w:noWrap/>
            <w:vAlign w:val="center"/>
            <w:hideMark/>
          </w:tcPr>
          <w:p w14:paraId="5A36D7A0" w14:textId="6C31A245" w:rsidR="00F56E67" w:rsidRDefault="001A37D8" w:rsidP="001A37D8">
            <w:pPr>
              <w:spacing w:after="0" w:line="240" w:lineRule="auto"/>
              <w:jc w:val="center"/>
              <w:rPr>
                <w:rFonts w:eastAsia="Times New Roman"/>
                <w:color w:val="000000"/>
                <w:sz w:val="16"/>
                <w:szCs w:val="16"/>
              </w:rPr>
            </w:pPr>
            <w:r>
              <w:rPr>
                <w:rFonts w:eastAsia="Times New Roman"/>
                <w:color w:val="000000"/>
                <w:sz w:val="16"/>
                <w:szCs w:val="16"/>
              </w:rPr>
              <w:t>Verificar años 2020 -2021</w:t>
            </w:r>
            <w:r w:rsidR="009120FF">
              <w:rPr>
                <w:rFonts w:eastAsia="Times New Roman"/>
                <w:color w:val="000000"/>
                <w:sz w:val="16"/>
                <w:szCs w:val="16"/>
              </w:rPr>
              <w:t>-2022</w:t>
            </w:r>
          </w:p>
          <w:p w14:paraId="06972E44" w14:textId="7C90CDDF" w:rsidR="001A37D8" w:rsidRPr="001A37D8" w:rsidRDefault="001A37D8" w:rsidP="001A37D8">
            <w:pPr>
              <w:rPr>
                <w:rFonts w:eastAsia="Times New Roman"/>
                <w:sz w:val="16"/>
                <w:szCs w:val="16"/>
              </w:rPr>
            </w:pPr>
          </w:p>
        </w:tc>
        <w:tc>
          <w:tcPr>
            <w:tcW w:w="1275" w:type="dxa"/>
            <w:shd w:val="clear" w:color="auto" w:fill="auto"/>
            <w:noWrap/>
            <w:vAlign w:val="center"/>
            <w:hideMark/>
          </w:tcPr>
          <w:p w14:paraId="70D69FCC" w14:textId="1A645CE4" w:rsidR="00F56E67" w:rsidRPr="00E3236E" w:rsidRDefault="001A37D8" w:rsidP="001A37D8">
            <w:pPr>
              <w:spacing w:after="0" w:line="240" w:lineRule="auto"/>
              <w:jc w:val="center"/>
              <w:rPr>
                <w:rFonts w:eastAsia="Times New Roman"/>
                <w:color w:val="000000"/>
                <w:sz w:val="16"/>
                <w:szCs w:val="16"/>
              </w:rPr>
            </w:pPr>
            <w:r>
              <w:rPr>
                <w:rFonts w:eastAsia="Times New Roman"/>
                <w:color w:val="000000"/>
                <w:sz w:val="16"/>
                <w:szCs w:val="16"/>
              </w:rPr>
              <w:t xml:space="preserve">Trámites identificados y priorizados </w:t>
            </w:r>
          </w:p>
        </w:tc>
        <w:tc>
          <w:tcPr>
            <w:tcW w:w="1843" w:type="dxa"/>
            <w:shd w:val="clear" w:color="auto" w:fill="auto"/>
            <w:noWrap/>
            <w:vAlign w:val="center"/>
            <w:hideMark/>
          </w:tcPr>
          <w:p w14:paraId="74BD3EAE" w14:textId="1F3E30FE" w:rsidR="001A37D8" w:rsidRPr="00E3236E" w:rsidRDefault="001A37D8" w:rsidP="001A37D8">
            <w:pPr>
              <w:spacing w:after="0" w:line="240" w:lineRule="auto"/>
              <w:jc w:val="center"/>
              <w:rPr>
                <w:rFonts w:eastAsia="Times New Roman"/>
                <w:color w:val="000000"/>
                <w:sz w:val="16"/>
                <w:szCs w:val="16"/>
              </w:rPr>
            </w:pPr>
            <w:r>
              <w:rPr>
                <w:rFonts w:eastAsia="Times New Roman"/>
                <w:color w:val="000000"/>
                <w:sz w:val="16"/>
                <w:szCs w:val="16"/>
              </w:rPr>
              <w:t xml:space="preserve">=No. </w:t>
            </w:r>
            <w:r w:rsidR="00F36350">
              <w:rPr>
                <w:rFonts w:eastAsia="Times New Roman"/>
                <w:color w:val="000000"/>
                <w:sz w:val="16"/>
                <w:szCs w:val="16"/>
              </w:rPr>
              <w:t>total,</w:t>
            </w:r>
            <w:r>
              <w:rPr>
                <w:rFonts w:eastAsia="Times New Roman"/>
                <w:color w:val="000000"/>
                <w:sz w:val="16"/>
                <w:szCs w:val="16"/>
              </w:rPr>
              <w:t xml:space="preserve"> trámites identificados y priorizados/ Total </w:t>
            </w:r>
            <w:proofErr w:type="spellStart"/>
            <w:r>
              <w:rPr>
                <w:rFonts w:eastAsia="Times New Roman"/>
                <w:color w:val="000000"/>
                <w:sz w:val="16"/>
                <w:szCs w:val="16"/>
              </w:rPr>
              <w:t>pqrs</w:t>
            </w:r>
            <w:r w:rsidR="00561E41">
              <w:rPr>
                <w:rFonts w:eastAsia="Times New Roman"/>
                <w:color w:val="000000"/>
                <w:sz w:val="16"/>
                <w:szCs w:val="16"/>
              </w:rPr>
              <w:t>df</w:t>
            </w:r>
            <w:proofErr w:type="spellEnd"/>
          </w:p>
        </w:tc>
        <w:tc>
          <w:tcPr>
            <w:tcW w:w="1134" w:type="dxa"/>
            <w:shd w:val="clear" w:color="auto" w:fill="auto"/>
            <w:noWrap/>
            <w:vAlign w:val="center"/>
            <w:hideMark/>
          </w:tcPr>
          <w:p w14:paraId="1B1A96DE" w14:textId="77777777" w:rsidR="00F56E67" w:rsidRPr="00E3236E" w:rsidRDefault="00F56E67"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134" w:type="dxa"/>
            <w:shd w:val="clear" w:color="auto" w:fill="auto"/>
            <w:noWrap/>
            <w:vAlign w:val="center"/>
            <w:hideMark/>
          </w:tcPr>
          <w:p w14:paraId="661A8DA6" w14:textId="77777777" w:rsidR="00F56E67" w:rsidRPr="00E3236E" w:rsidRDefault="00F56E67"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992" w:type="dxa"/>
            <w:shd w:val="clear" w:color="auto" w:fill="auto"/>
            <w:noWrap/>
            <w:vAlign w:val="center"/>
            <w:hideMark/>
          </w:tcPr>
          <w:p w14:paraId="23B912B1" w14:textId="77777777" w:rsidR="00F56E67" w:rsidRPr="00E3236E" w:rsidRDefault="00F56E67"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418" w:type="dxa"/>
            <w:shd w:val="clear" w:color="auto" w:fill="auto"/>
            <w:noWrap/>
            <w:vAlign w:val="center"/>
            <w:hideMark/>
          </w:tcPr>
          <w:p w14:paraId="0E0ECDAC" w14:textId="006E237B" w:rsidR="00F56E67" w:rsidRPr="00E3236E" w:rsidRDefault="00F56E67" w:rsidP="00AC1790">
            <w:pPr>
              <w:spacing w:after="0" w:line="240" w:lineRule="auto"/>
              <w:jc w:val="both"/>
              <w:rPr>
                <w:rFonts w:eastAsia="Times New Roman"/>
                <w:color w:val="000000"/>
                <w:sz w:val="16"/>
                <w:szCs w:val="16"/>
              </w:rPr>
            </w:pPr>
            <w:r w:rsidRPr="00E3236E">
              <w:rPr>
                <w:rFonts w:eastAsia="Times New Roman"/>
                <w:color w:val="000000"/>
                <w:sz w:val="16"/>
                <w:szCs w:val="16"/>
              </w:rPr>
              <w:t> </w:t>
            </w:r>
            <w:r w:rsidR="00AC1790">
              <w:rPr>
                <w:rFonts w:eastAsia="Times New Roman"/>
                <w:color w:val="000000"/>
                <w:sz w:val="16"/>
                <w:szCs w:val="16"/>
              </w:rPr>
              <w:t xml:space="preserve">Análisis de la estadística de los </w:t>
            </w:r>
            <w:r w:rsidR="009120FF">
              <w:rPr>
                <w:rFonts w:eastAsia="Times New Roman"/>
                <w:color w:val="000000"/>
                <w:sz w:val="16"/>
                <w:szCs w:val="16"/>
              </w:rPr>
              <w:t>tres</w:t>
            </w:r>
            <w:r w:rsidR="00AC1790">
              <w:rPr>
                <w:rFonts w:eastAsia="Times New Roman"/>
                <w:color w:val="000000"/>
                <w:sz w:val="16"/>
                <w:szCs w:val="16"/>
              </w:rPr>
              <w:t xml:space="preserve"> últimos años con el resultado de los tramites identificados y priorizados </w:t>
            </w:r>
          </w:p>
        </w:tc>
        <w:tc>
          <w:tcPr>
            <w:tcW w:w="1559" w:type="dxa"/>
            <w:shd w:val="clear" w:color="auto" w:fill="auto"/>
            <w:noWrap/>
            <w:vAlign w:val="center"/>
            <w:hideMark/>
          </w:tcPr>
          <w:p w14:paraId="68F4E9E4" w14:textId="73A3F7E8" w:rsidR="00F56E67" w:rsidRPr="00E3236E" w:rsidRDefault="00F56E67" w:rsidP="00E3236E">
            <w:pPr>
              <w:spacing w:after="0" w:line="240" w:lineRule="auto"/>
              <w:rPr>
                <w:rFonts w:eastAsia="Times New Roman"/>
                <w:color w:val="000000"/>
                <w:sz w:val="16"/>
                <w:szCs w:val="16"/>
              </w:rPr>
            </w:pPr>
            <w:r w:rsidRPr="00E3236E">
              <w:rPr>
                <w:rFonts w:eastAsia="Times New Roman"/>
                <w:color w:val="000000"/>
                <w:sz w:val="16"/>
                <w:szCs w:val="16"/>
              </w:rPr>
              <w:t> </w:t>
            </w:r>
            <w:r w:rsidR="00AC1790">
              <w:rPr>
                <w:rFonts w:eastAsia="Times New Roman"/>
                <w:color w:val="000000"/>
                <w:sz w:val="16"/>
                <w:szCs w:val="16"/>
              </w:rPr>
              <w:t>01-02-202</w:t>
            </w:r>
            <w:r w:rsidR="009120FF">
              <w:rPr>
                <w:rFonts w:eastAsia="Times New Roman"/>
                <w:color w:val="000000"/>
                <w:sz w:val="16"/>
                <w:szCs w:val="16"/>
              </w:rPr>
              <w:t>3</w:t>
            </w:r>
            <w:r w:rsidR="00AC1790">
              <w:rPr>
                <w:rFonts w:eastAsia="Times New Roman"/>
                <w:color w:val="000000"/>
                <w:sz w:val="16"/>
                <w:szCs w:val="16"/>
              </w:rPr>
              <w:t xml:space="preserve"> al 30-05-202</w:t>
            </w:r>
            <w:r w:rsidR="009120FF">
              <w:rPr>
                <w:rFonts w:eastAsia="Times New Roman"/>
                <w:color w:val="000000"/>
                <w:sz w:val="16"/>
                <w:szCs w:val="16"/>
              </w:rPr>
              <w:t>3</w:t>
            </w:r>
          </w:p>
        </w:tc>
        <w:tc>
          <w:tcPr>
            <w:tcW w:w="1571" w:type="dxa"/>
            <w:shd w:val="clear" w:color="auto" w:fill="auto"/>
            <w:noWrap/>
            <w:vAlign w:val="center"/>
            <w:hideMark/>
          </w:tcPr>
          <w:p w14:paraId="16BDC8B1" w14:textId="78A3B72D" w:rsidR="00F56E67" w:rsidRPr="00E3236E" w:rsidRDefault="00F56E67" w:rsidP="00E3236E">
            <w:pPr>
              <w:spacing w:after="0" w:line="240" w:lineRule="auto"/>
              <w:rPr>
                <w:rFonts w:eastAsia="Times New Roman"/>
                <w:color w:val="000000"/>
                <w:sz w:val="16"/>
                <w:szCs w:val="16"/>
              </w:rPr>
            </w:pPr>
            <w:r w:rsidRPr="00E3236E">
              <w:rPr>
                <w:rFonts w:eastAsia="Times New Roman"/>
                <w:color w:val="000000"/>
                <w:sz w:val="16"/>
                <w:szCs w:val="16"/>
              </w:rPr>
              <w:t> </w:t>
            </w:r>
            <w:r w:rsidR="009A0AAF">
              <w:rPr>
                <w:rFonts w:eastAsia="Times New Roman"/>
                <w:color w:val="000000"/>
                <w:sz w:val="16"/>
                <w:szCs w:val="16"/>
              </w:rPr>
              <w:t>Líder Mejora Continua (MIPG)</w:t>
            </w:r>
          </w:p>
        </w:tc>
      </w:tr>
      <w:tr w:rsidR="00E3236E" w:rsidRPr="00E3236E" w14:paraId="574D3662" w14:textId="77777777" w:rsidTr="008023BF">
        <w:trPr>
          <w:trHeight w:val="300"/>
        </w:trPr>
        <w:tc>
          <w:tcPr>
            <w:tcW w:w="1702" w:type="dxa"/>
            <w:shd w:val="clear" w:color="auto" w:fill="auto"/>
            <w:hideMark/>
          </w:tcPr>
          <w:p w14:paraId="7A7641DE" w14:textId="6DD22E96" w:rsidR="00E3236E" w:rsidRPr="006615B3" w:rsidRDefault="006D6545" w:rsidP="0015292A">
            <w:pPr>
              <w:spacing w:after="0" w:line="240" w:lineRule="auto"/>
              <w:jc w:val="both"/>
              <w:rPr>
                <w:rFonts w:ascii="Arial" w:eastAsia="Times New Roman" w:hAnsi="Arial" w:cs="Arial"/>
                <w:b/>
                <w:bCs/>
                <w:sz w:val="20"/>
                <w:szCs w:val="20"/>
              </w:rPr>
            </w:pPr>
            <w:r w:rsidRPr="006615B3">
              <w:rPr>
                <w:sz w:val="20"/>
                <w:szCs w:val="20"/>
              </w:rPr>
              <w:t xml:space="preserve">Fase N°2, </w:t>
            </w:r>
            <w:r w:rsidR="00196328" w:rsidRPr="006615B3">
              <w:rPr>
                <w:sz w:val="20"/>
                <w:szCs w:val="20"/>
              </w:rPr>
              <w:t>Racionalización administrativa</w:t>
            </w:r>
          </w:p>
        </w:tc>
        <w:tc>
          <w:tcPr>
            <w:tcW w:w="1559" w:type="dxa"/>
            <w:shd w:val="clear" w:color="auto" w:fill="auto"/>
            <w:hideMark/>
          </w:tcPr>
          <w:p w14:paraId="25C9D7E3" w14:textId="0DDEA87F" w:rsidR="00E3236E" w:rsidRPr="0015292A" w:rsidRDefault="00196328" w:rsidP="00196328">
            <w:pPr>
              <w:shd w:val="clear" w:color="auto" w:fill="FFFFFF"/>
              <w:spacing w:after="150" w:line="240" w:lineRule="auto"/>
              <w:jc w:val="both"/>
              <w:rPr>
                <w:rFonts w:ascii="Arial" w:eastAsia="Times New Roman" w:hAnsi="Arial" w:cs="Arial"/>
                <w:color w:val="44546A"/>
                <w:sz w:val="16"/>
                <w:szCs w:val="16"/>
              </w:rPr>
            </w:pPr>
            <w:r w:rsidRPr="0015292A">
              <w:rPr>
                <w:rFonts w:ascii="Work Sans" w:hAnsi="Work Sans"/>
                <w:color w:val="333333"/>
                <w:sz w:val="16"/>
                <w:szCs w:val="16"/>
                <w:shd w:val="clear" w:color="auto" w:fill="FFFFFF"/>
              </w:rPr>
              <w:t>Simplificar y mejorar procesos internos, horarios de atención, puntos de atención, tiempos de ejecución, costos asociados al trámite para el usuario, costos internos para la entidad, requisitos asociados al trámite, formularios y formatos.</w:t>
            </w:r>
          </w:p>
        </w:tc>
        <w:tc>
          <w:tcPr>
            <w:tcW w:w="993" w:type="dxa"/>
            <w:shd w:val="clear" w:color="auto" w:fill="auto"/>
            <w:noWrap/>
            <w:vAlign w:val="center"/>
            <w:hideMark/>
          </w:tcPr>
          <w:p w14:paraId="4B6BEB38" w14:textId="35234780" w:rsidR="00E3236E" w:rsidRPr="00E3236E" w:rsidRDefault="00C72C9C" w:rsidP="00E3236E">
            <w:pPr>
              <w:spacing w:after="0" w:line="240" w:lineRule="auto"/>
              <w:rPr>
                <w:rFonts w:eastAsia="Times New Roman"/>
                <w:color w:val="000000"/>
                <w:sz w:val="16"/>
                <w:szCs w:val="16"/>
              </w:rPr>
            </w:pPr>
            <w:r>
              <w:rPr>
                <w:rFonts w:eastAsia="Times New Roman"/>
                <w:color w:val="000000"/>
                <w:sz w:val="16"/>
                <w:szCs w:val="16"/>
              </w:rPr>
              <w:t>Durante el proceso de actualización de las caracterizaciones de los procesos y procedimientos, identificar a cuáles se les puede hacer racionalización.</w:t>
            </w:r>
          </w:p>
        </w:tc>
        <w:tc>
          <w:tcPr>
            <w:tcW w:w="1275" w:type="dxa"/>
            <w:shd w:val="clear" w:color="auto" w:fill="auto"/>
            <w:noWrap/>
            <w:vAlign w:val="center"/>
            <w:hideMark/>
          </w:tcPr>
          <w:p w14:paraId="062B8F53" w14:textId="20614D03"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r w:rsidR="00C72C9C">
              <w:rPr>
                <w:rFonts w:eastAsia="Times New Roman"/>
                <w:color w:val="000000"/>
                <w:sz w:val="16"/>
                <w:szCs w:val="16"/>
              </w:rPr>
              <w:t>Procesos racionalizados</w:t>
            </w:r>
          </w:p>
        </w:tc>
        <w:tc>
          <w:tcPr>
            <w:tcW w:w="1843" w:type="dxa"/>
            <w:shd w:val="clear" w:color="auto" w:fill="auto"/>
            <w:noWrap/>
            <w:vAlign w:val="center"/>
            <w:hideMark/>
          </w:tcPr>
          <w:p w14:paraId="50261DAC" w14:textId="6253C708"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r w:rsidR="00C72C9C">
              <w:rPr>
                <w:rFonts w:eastAsia="Times New Roman"/>
                <w:color w:val="000000"/>
                <w:sz w:val="16"/>
                <w:szCs w:val="16"/>
              </w:rPr>
              <w:t xml:space="preserve">=No. </w:t>
            </w:r>
            <w:r w:rsidR="00F36350">
              <w:rPr>
                <w:rFonts w:eastAsia="Times New Roman"/>
                <w:color w:val="000000"/>
                <w:sz w:val="16"/>
                <w:szCs w:val="16"/>
              </w:rPr>
              <w:t>total,</w:t>
            </w:r>
            <w:r w:rsidR="00C72C9C">
              <w:rPr>
                <w:rFonts w:eastAsia="Times New Roman"/>
                <w:color w:val="000000"/>
                <w:sz w:val="16"/>
                <w:szCs w:val="16"/>
              </w:rPr>
              <w:t xml:space="preserve"> </w:t>
            </w:r>
            <w:r w:rsidR="005E4D50">
              <w:rPr>
                <w:rFonts w:eastAsia="Times New Roman"/>
                <w:color w:val="000000"/>
                <w:sz w:val="16"/>
                <w:szCs w:val="16"/>
              </w:rPr>
              <w:t>de procesos y procedimientos racionalizados</w:t>
            </w:r>
            <w:r w:rsidR="00C72C9C">
              <w:rPr>
                <w:rFonts w:eastAsia="Times New Roman"/>
                <w:color w:val="000000"/>
                <w:sz w:val="16"/>
                <w:szCs w:val="16"/>
              </w:rPr>
              <w:t xml:space="preserve">/ Total </w:t>
            </w:r>
            <w:r w:rsidR="005E4D50">
              <w:rPr>
                <w:rFonts w:eastAsia="Times New Roman"/>
                <w:color w:val="000000"/>
                <w:sz w:val="16"/>
                <w:szCs w:val="16"/>
              </w:rPr>
              <w:t>procesos y procedimientos</w:t>
            </w:r>
          </w:p>
        </w:tc>
        <w:tc>
          <w:tcPr>
            <w:tcW w:w="1134" w:type="dxa"/>
            <w:shd w:val="clear" w:color="auto" w:fill="auto"/>
            <w:noWrap/>
            <w:vAlign w:val="center"/>
            <w:hideMark/>
          </w:tcPr>
          <w:p w14:paraId="614D2400"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134" w:type="dxa"/>
            <w:shd w:val="clear" w:color="auto" w:fill="auto"/>
            <w:noWrap/>
            <w:vAlign w:val="center"/>
            <w:hideMark/>
          </w:tcPr>
          <w:p w14:paraId="676B1001"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992" w:type="dxa"/>
            <w:shd w:val="clear" w:color="auto" w:fill="auto"/>
            <w:noWrap/>
            <w:vAlign w:val="center"/>
            <w:hideMark/>
          </w:tcPr>
          <w:p w14:paraId="1151E7CF"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418" w:type="dxa"/>
            <w:shd w:val="clear" w:color="auto" w:fill="auto"/>
            <w:noWrap/>
            <w:vAlign w:val="center"/>
            <w:hideMark/>
          </w:tcPr>
          <w:p w14:paraId="0E36A3D4" w14:textId="1944E509" w:rsidR="00E3236E" w:rsidRPr="00E3236E" w:rsidRDefault="005E4D50" w:rsidP="00E3236E">
            <w:pPr>
              <w:spacing w:after="0" w:line="240" w:lineRule="auto"/>
              <w:rPr>
                <w:rFonts w:eastAsia="Times New Roman"/>
                <w:color w:val="000000"/>
                <w:sz w:val="16"/>
                <w:szCs w:val="16"/>
              </w:rPr>
            </w:pPr>
            <w:r>
              <w:rPr>
                <w:rFonts w:eastAsia="Times New Roman"/>
                <w:color w:val="000000"/>
                <w:sz w:val="16"/>
                <w:szCs w:val="16"/>
              </w:rPr>
              <w:t>Nuevos procesos y procedimientos racionalizados.</w:t>
            </w:r>
          </w:p>
        </w:tc>
        <w:tc>
          <w:tcPr>
            <w:tcW w:w="1559" w:type="dxa"/>
            <w:shd w:val="clear" w:color="auto" w:fill="auto"/>
            <w:noWrap/>
            <w:vAlign w:val="center"/>
            <w:hideMark/>
          </w:tcPr>
          <w:p w14:paraId="6137B542" w14:textId="4F5F5D54"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r w:rsidR="005E4D50">
              <w:rPr>
                <w:rFonts w:eastAsia="Times New Roman"/>
                <w:color w:val="000000"/>
                <w:sz w:val="16"/>
                <w:szCs w:val="16"/>
              </w:rPr>
              <w:t>01-02-202</w:t>
            </w:r>
            <w:r w:rsidR="009120FF">
              <w:rPr>
                <w:rFonts w:eastAsia="Times New Roman"/>
                <w:color w:val="000000"/>
                <w:sz w:val="16"/>
                <w:szCs w:val="16"/>
              </w:rPr>
              <w:t>3</w:t>
            </w:r>
            <w:r w:rsidR="005E4D50">
              <w:rPr>
                <w:rFonts w:eastAsia="Times New Roman"/>
                <w:color w:val="000000"/>
                <w:sz w:val="16"/>
                <w:szCs w:val="16"/>
              </w:rPr>
              <w:t xml:space="preserve"> al 30-0</w:t>
            </w:r>
            <w:r w:rsidR="009A0AAF">
              <w:rPr>
                <w:rFonts w:eastAsia="Times New Roman"/>
                <w:color w:val="000000"/>
                <w:sz w:val="16"/>
                <w:szCs w:val="16"/>
              </w:rPr>
              <w:t>6</w:t>
            </w:r>
            <w:r w:rsidR="005E4D50">
              <w:rPr>
                <w:rFonts w:eastAsia="Times New Roman"/>
                <w:color w:val="000000"/>
                <w:sz w:val="16"/>
                <w:szCs w:val="16"/>
              </w:rPr>
              <w:t>-202</w:t>
            </w:r>
            <w:r w:rsidR="009120FF">
              <w:rPr>
                <w:rFonts w:eastAsia="Times New Roman"/>
                <w:color w:val="000000"/>
                <w:sz w:val="16"/>
                <w:szCs w:val="16"/>
              </w:rPr>
              <w:t>3</w:t>
            </w:r>
          </w:p>
        </w:tc>
        <w:tc>
          <w:tcPr>
            <w:tcW w:w="1571" w:type="dxa"/>
            <w:shd w:val="clear" w:color="auto" w:fill="auto"/>
            <w:noWrap/>
            <w:vAlign w:val="center"/>
            <w:hideMark/>
          </w:tcPr>
          <w:p w14:paraId="31319C7D" w14:textId="57888E81"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r w:rsidR="009120FF">
              <w:rPr>
                <w:rFonts w:eastAsia="Times New Roman"/>
                <w:color w:val="000000"/>
                <w:sz w:val="16"/>
                <w:szCs w:val="16"/>
              </w:rPr>
              <w:t>Líder Mejora Continua (MIPG)</w:t>
            </w:r>
          </w:p>
        </w:tc>
      </w:tr>
      <w:tr w:rsidR="00137AB1" w:rsidRPr="008023BF" w14:paraId="367A9700" w14:textId="77777777" w:rsidTr="008023BF">
        <w:trPr>
          <w:trHeight w:val="2411"/>
        </w:trPr>
        <w:tc>
          <w:tcPr>
            <w:tcW w:w="1702" w:type="dxa"/>
            <w:shd w:val="clear" w:color="auto" w:fill="auto"/>
            <w:hideMark/>
          </w:tcPr>
          <w:p w14:paraId="78F8F130" w14:textId="4D463485" w:rsidR="00137AB1" w:rsidRPr="006615B3" w:rsidRDefault="00137AB1" w:rsidP="00137AB1">
            <w:pPr>
              <w:spacing w:after="0" w:line="240" w:lineRule="auto"/>
              <w:jc w:val="both"/>
              <w:rPr>
                <w:rFonts w:ascii="Arial" w:eastAsia="Times New Roman" w:hAnsi="Arial" w:cs="Arial"/>
                <w:b/>
                <w:bCs/>
                <w:sz w:val="16"/>
                <w:szCs w:val="16"/>
              </w:rPr>
            </w:pPr>
            <w:r w:rsidRPr="006615B3">
              <w:rPr>
                <w:sz w:val="20"/>
                <w:szCs w:val="20"/>
              </w:rPr>
              <w:lastRenderedPageBreak/>
              <w:t>Fase N°3, Divulgar la estrategia de racionalización administrativa</w:t>
            </w:r>
          </w:p>
        </w:tc>
        <w:tc>
          <w:tcPr>
            <w:tcW w:w="1559" w:type="dxa"/>
            <w:shd w:val="clear" w:color="auto" w:fill="auto"/>
            <w:hideMark/>
          </w:tcPr>
          <w:p w14:paraId="0149B1AE" w14:textId="2E5A3AA5" w:rsidR="00137AB1" w:rsidRPr="008023BF" w:rsidRDefault="00137AB1" w:rsidP="008023BF">
            <w:pPr>
              <w:spacing w:after="0" w:line="240" w:lineRule="auto"/>
              <w:jc w:val="both"/>
              <w:rPr>
                <w:rFonts w:ascii="Work Sans" w:hAnsi="Work Sans"/>
                <w:color w:val="333333"/>
                <w:sz w:val="16"/>
                <w:szCs w:val="16"/>
                <w:shd w:val="clear" w:color="auto" w:fill="FFFFFF"/>
              </w:rPr>
            </w:pPr>
            <w:r w:rsidRPr="008023BF">
              <w:rPr>
                <w:rFonts w:ascii="Work Sans" w:hAnsi="Work Sans"/>
                <w:color w:val="333333"/>
                <w:sz w:val="16"/>
                <w:szCs w:val="16"/>
                <w:shd w:val="clear" w:color="auto" w:fill="FFFFFF"/>
              </w:rPr>
              <w:t>Divulgar internamente la estrategia de racionalización de trámites para que los responsables conozcan y recuerden sus compromisos, garantizando así la oportuna implementación de las acciones de racionalización.</w:t>
            </w:r>
          </w:p>
        </w:tc>
        <w:tc>
          <w:tcPr>
            <w:tcW w:w="993" w:type="dxa"/>
            <w:shd w:val="clear" w:color="auto" w:fill="auto"/>
            <w:noWrap/>
            <w:vAlign w:val="center"/>
            <w:hideMark/>
          </w:tcPr>
          <w:p w14:paraId="033221C7" w14:textId="188C3AB5" w:rsidR="00137AB1" w:rsidRPr="008023BF" w:rsidRDefault="00137AB1" w:rsidP="008023BF">
            <w:pPr>
              <w:spacing w:after="0" w:line="240" w:lineRule="auto"/>
              <w:rPr>
                <w:rFonts w:eastAsia="Times New Roman"/>
                <w:color w:val="000000"/>
                <w:sz w:val="16"/>
                <w:szCs w:val="16"/>
              </w:rPr>
            </w:pPr>
            <w:r w:rsidRPr="00011403">
              <w:rPr>
                <w:rFonts w:eastAsia="Times New Roman"/>
                <w:color w:val="000000"/>
                <w:sz w:val="18"/>
                <w:szCs w:val="18"/>
              </w:rPr>
              <w:t>Realizar por lo menos dos divulgaciones durante la vigencia</w:t>
            </w:r>
          </w:p>
        </w:tc>
        <w:tc>
          <w:tcPr>
            <w:tcW w:w="1275" w:type="dxa"/>
            <w:shd w:val="clear" w:color="auto" w:fill="auto"/>
            <w:noWrap/>
            <w:vAlign w:val="center"/>
            <w:hideMark/>
          </w:tcPr>
          <w:p w14:paraId="3546804C" w14:textId="26807420" w:rsidR="00137AB1" w:rsidRPr="008023BF" w:rsidRDefault="00137AB1" w:rsidP="00137AB1">
            <w:pPr>
              <w:spacing w:after="0" w:line="240" w:lineRule="auto"/>
              <w:rPr>
                <w:rFonts w:eastAsia="Times New Roman"/>
                <w:color w:val="000000"/>
                <w:sz w:val="16"/>
                <w:szCs w:val="16"/>
              </w:rPr>
            </w:pPr>
            <w:r w:rsidRPr="008023BF">
              <w:rPr>
                <w:rFonts w:eastAsia="Times New Roman"/>
                <w:color w:val="000000"/>
                <w:sz w:val="16"/>
                <w:szCs w:val="16"/>
              </w:rPr>
              <w:t>Divulgaciones realizadas</w:t>
            </w:r>
          </w:p>
        </w:tc>
        <w:tc>
          <w:tcPr>
            <w:tcW w:w="1843" w:type="dxa"/>
            <w:shd w:val="clear" w:color="auto" w:fill="auto"/>
            <w:noWrap/>
            <w:vAlign w:val="center"/>
            <w:hideMark/>
          </w:tcPr>
          <w:p w14:paraId="57C85FF6" w14:textId="77777777" w:rsidR="00137AB1" w:rsidRPr="008023BF" w:rsidRDefault="00137AB1" w:rsidP="00137AB1">
            <w:pPr>
              <w:spacing w:after="0" w:line="240" w:lineRule="auto"/>
              <w:rPr>
                <w:rFonts w:eastAsia="Times New Roman"/>
                <w:color w:val="000000"/>
                <w:sz w:val="16"/>
                <w:szCs w:val="16"/>
              </w:rPr>
            </w:pPr>
            <w:r w:rsidRPr="008023BF">
              <w:rPr>
                <w:rFonts w:eastAsia="Times New Roman"/>
                <w:color w:val="000000"/>
                <w:sz w:val="16"/>
                <w:szCs w:val="16"/>
              </w:rPr>
              <w:t> </w:t>
            </w:r>
          </w:p>
          <w:p w14:paraId="6CB4C101" w14:textId="1E0691D7" w:rsidR="00137AB1" w:rsidRPr="008023BF" w:rsidRDefault="00137AB1" w:rsidP="00137AB1">
            <w:pPr>
              <w:spacing w:after="0" w:line="240" w:lineRule="auto"/>
              <w:rPr>
                <w:rFonts w:eastAsia="Times New Roman"/>
                <w:color w:val="000000"/>
                <w:sz w:val="16"/>
                <w:szCs w:val="16"/>
              </w:rPr>
            </w:pPr>
            <w:r w:rsidRPr="008023BF">
              <w:rPr>
                <w:rFonts w:eastAsia="Times New Roman"/>
                <w:color w:val="000000"/>
                <w:sz w:val="16"/>
                <w:szCs w:val="16"/>
              </w:rPr>
              <w:t xml:space="preserve"> =No. </w:t>
            </w:r>
            <w:r w:rsidR="00F36350" w:rsidRPr="008023BF">
              <w:rPr>
                <w:rFonts w:eastAsia="Times New Roman"/>
                <w:color w:val="000000"/>
                <w:sz w:val="16"/>
                <w:szCs w:val="16"/>
              </w:rPr>
              <w:t>total,</w:t>
            </w:r>
            <w:r w:rsidRPr="008023BF">
              <w:rPr>
                <w:rFonts w:eastAsia="Times New Roman"/>
                <w:color w:val="000000"/>
                <w:sz w:val="16"/>
                <w:szCs w:val="16"/>
              </w:rPr>
              <w:t xml:space="preserve"> de divulgaciones realizadas / Total divulgaciones proyectadas</w:t>
            </w:r>
          </w:p>
        </w:tc>
        <w:tc>
          <w:tcPr>
            <w:tcW w:w="1134" w:type="dxa"/>
            <w:shd w:val="clear" w:color="auto" w:fill="auto"/>
            <w:noWrap/>
            <w:vAlign w:val="center"/>
            <w:hideMark/>
          </w:tcPr>
          <w:p w14:paraId="6D5D294D" w14:textId="352994CD" w:rsidR="00137AB1" w:rsidRPr="008023BF" w:rsidRDefault="00137AB1" w:rsidP="00261933">
            <w:pPr>
              <w:spacing w:after="0" w:line="240" w:lineRule="auto"/>
              <w:rPr>
                <w:rFonts w:eastAsia="Times New Roman"/>
                <w:color w:val="000000"/>
                <w:sz w:val="16"/>
                <w:szCs w:val="16"/>
              </w:rPr>
            </w:pPr>
          </w:p>
        </w:tc>
        <w:tc>
          <w:tcPr>
            <w:tcW w:w="1134" w:type="dxa"/>
            <w:shd w:val="clear" w:color="auto" w:fill="auto"/>
            <w:noWrap/>
            <w:vAlign w:val="center"/>
            <w:hideMark/>
          </w:tcPr>
          <w:p w14:paraId="2A0660CA" w14:textId="173E526B" w:rsidR="00137AB1" w:rsidRPr="008023BF" w:rsidRDefault="00137AB1" w:rsidP="00261933">
            <w:pPr>
              <w:spacing w:after="0" w:line="240" w:lineRule="auto"/>
              <w:rPr>
                <w:rFonts w:eastAsia="Times New Roman"/>
                <w:color w:val="000000"/>
                <w:sz w:val="16"/>
                <w:szCs w:val="16"/>
              </w:rPr>
            </w:pPr>
            <w:r w:rsidRPr="008023BF">
              <w:rPr>
                <w:rFonts w:eastAsia="Times New Roman"/>
                <w:color w:val="000000"/>
                <w:sz w:val="16"/>
                <w:szCs w:val="16"/>
              </w:rPr>
              <w:t> </w:t>
            </w:r>
          </w:p>
        </w:tc>
        <w:tc>
          <w:tcPr>
            <w:tcW w:w="992" w:type="dxa"/>
            <w:shd w:val="clear" w:color="auto" w:fill="auto"/>
            <w:noWrap/>
            <w:vAlign w:val="center"/>
            <w:hideMark/>
          </w:tcPr>
          <w:p w14:paraId="51BBFBED" w14:textId="4CEC9375" w:rsidR="00137AB1" w:rsidRPr="008023BF" w:rsidRDefault="00137AB1" w:rsidP="00261933">
            <w:pPr>
              <w:spacing w:after="0" w:line="240" w:lineRule="auto"/>
              <w:rPr>
                <w:rFonts w:eastAsia="Times New Roman"/>
                <w:color w:val="000000"/>
                <w:sz w:val="16"/>
                <w:szCs w:val="16"/>
              </w:rPr>
            </w:pPr>
            <w:r w:rsidRPr="008023BF">
              <w:rPr>
                <w:rFonts w:eastAsia="Times New Roman"/>
                <w:color w:val="000000"/>
                <w:sz w:val="16"/>
                <w:szCs w:val="16"/>
              </w:rPr>
              <w:t> </w:t>
            </w:r>
          </w:p>
        </w:tc>
        <w:tc>
          <w:tcPr>
            <w:tcW w:w="1418" w:type="dxa"/>
            <w:shd w:val="clear" w:color="auto" w:fill="auto"/>
            <w:noWrap/>
            <w:vAlign w:val="center"/>
            <w:hideMark/>
          </w:tcPr>
          <w:p w14:paraId="33BC8512" w14:textId="41B4573E" w:rsidR="00137AB1" w:rsidRPr="008023BF" w:rsidRDefault="000371BF" w:rsidP="00137AB1">
            <w:pPr>
              <w:spacing w:after="0" w:line="240" w:lineRule="auto"/>
              <w:rPr>
                <w:rFonts w:eastAsia="Times New Roman"/>
                <w:color w:val="000000"/>
                <w:sz w:val="16"/>
                <w:szCs w:val="16"/>
              </w:rPr>
            </w:pPr>
            <w:r>
              <w:rPr>
                <w:rFonts w:eastAsia="Times New Roman"/>
                <w:color w:val="000000"/>
                <w:sz w:val="16"/>
                <w:szCs w:val="16"/>
              </w:rPr>
              <w:t>Firma de asistencia del personal que asistió a las divulgaciones</w:t>
            </w:r>
          </w:p>
        </w:tc>
        <w:tc>
          <w:tcPr>
            <w:tcW w:w="1559" w:type="dxa"/>
            <w:shd w:val="clear" w:color="auto" w:fill="auto"/>
            <w:noWrap/>
            <w:vAlign w:val="center"/>
            <w:hideMark/>
          </w:tcPr>
          <w:p w14:paraId="6249D270" w14:textId="6E11E3C8" w:rsidR="00137AB1" w:rsidRPr="008023BF" w:rsidRDefault="00137AB1" w:rsidP="00137AB1">
            <w:pPr>
              <w:spacing w:after="0" w:line="240" w:lineRule="auto"/>
              <w:rPr>
                <w:rFonts w:eastAsia="Times New Roman"/>
                <w:color w:val="000000"/>
                <w:sz w:val="16"/>
                <w:szCs w:val="16"/>
              </w:rPr>
            </w:pPr>
            <w:r w:rsidRPr="008023BF">
              <w:rPr>
                <w:rFonts w:eastAsia="Times New Roman"/>
                <w:color w:val="000000"/>
                <w:sz w:val="16"/>
                <w:szCs w:val="16"/>
              </w:rPr>
              <w:t> 01-02-202</w:t>
            </w:r>
            <w:r w:rsidR="009120FF">
              <w:rPr>
                <w:rFonts w:eastAsia="Times New Roman"/>
                <w:color w:val="000000"/>
                <w:sz w:val="16"/>
                <w:szCs w:val="16"/>
              </w:rPr>
              <w:t>3</w:t>
            </w:r>
            <w:r w:rsidRPr="008023BF">
              <w:rPr>
                <w:rFonts w:eastAsia="Times New Roman"/>
                <w:color w:val="000000"/>
                <w:sz w:val="16"/>
                <w:szCs w:val="16"/>
              </w:rPr>
              <w:t xml:space="preserve"> al 30-</w:t>
            </w:r>
            <w:r w:rsidR="000371BF">
              <w:rPr>
                <w:rFonts w:eastAsia="Times New Roman"/>
                <w:color w:val="000000"/>
                <w:sz w:val="16"/>
                <w:szCs w:val="16"/>
              </w:rPr>
              <w:t>11</w:t>
            </w:r>
            <w:r w:rsidRPr="008023BF">
              <w:rPr>
                <w:rFonts w:eastAsia="Times New Roman"/>
                <w:color w:val="000000"/>
                <w:sz w:val="16"/>
                <w:szCs w:val="16"/>
              </w:rPr>
              <w:t>-202</w:t>
            </w:r>
            <w:r w:rsidR="009120FF">
              <w:rPr>
                <w:rFonts w:eastAsia="Times New Roman"/>
                <w:color w:val="000000"/>
                <w:sz w:val="16"/>
                <w:szCs w:val="16"/>
              </w:rPr>
              <w:t>3</w:t>
            </w:r>
          </w:p>
        </w:tc>
        <w:tc>
          <w:tcPr>
            <w:tcW w:w="1571" w:type="dxa"/>
            <w:shd w:val="clear" w:color="auto" w:fill="auto"/>
            <w:noWrap/>
            <w:vAlign w:val="center"/>
            <w:hideMark/>
          </w:tcPr>
          <w:p w14:paraId="451AF6CB" w14:textId="18740DCA" w:rsidR="00137AB1" w:rsidRPr="008023BF" w:rsidRDefault="00137AB1" w:rsidP="00137AB1">
            <w:pPr>
              <w:spacing w:after="0" w:line="240" w:lineRule="auto"/>
              <w:rPr>
                <w:rFonts w:eastAsia="Times New Roman"/>
                <w:color w:val="000000"/>
                <w:sz w:val="16"/>
                <w:szCs w:val="16"/>
              </w:rPr>
            </w:pPr>
            <w:r w:rsidRPr="008023BF">
              <w:rPr>
                <w:rFonts w:eastAsia="Times New Roman"/>
                <w:color w:val="000000"/>
                <w:sz w:val="16"/>
                <w:szCs w:val="16"/>
              </w:rPr>
              <w:t> </w:t>
            </w:r>
            <w:r w:rsidR="00011403">
              <w:rPr>
                <w:rFonts w:eastAsia="Times New Roman"/>
                <w:color w:val="000000"/>
                <w:sz w:val="16"/>
                <w:szCs w:val="16"/>
              </w:rPr>
              <w:t>Líder Mejora Continua (MIPG)</w:t>
            </w:r>
          </w:p>
        </w:tc>
      </w:tr>
      <w:tr w:rsidR="00261933" w:rsidRPr="00E3236E" w14:paraId="4D0A4EE4" w14:textId="77777777" w:rsidTr="008023BF">
        <w:trPr>
          <w:trHeight w:val="2225"/>
        </w:trPr>
        <w:tc>
          <w:tcPr>
            <w:tcW w:w="1702" w:type="dxa"/>
            <w:vAlign w:val="center"/>
          </w:tcPr>
          <w:p w14:paraId="6806B4DF" w14:textId="6588186C" w:rsidR="00261933" w:rsidRPr="006615B3" w:rsidRDefault="00261933" w:rsidP="00261933">
            <w:pPr>
              <w:pStyle w:val="Ttulo4"/>
              <w:shd w:val="clear" w:color="auto" w:fill="FFFFFF"/>
              <w:spacing w:before="0" w:after="0"/>
              <w:jc w:val="both"/>
              <w:rPr>
                <w:sz w:val="20"/>
                <w:szCs w:val="20"/>
              </w:rPr>
            </w:pPr>
            <w:r w:rsidRPr="006615B3">
              <w:rPr>
                <w:b w:val="0"/>
                <w:sz w:val="20"/>
                <w:szCs w:val="20"/>
              </w:rPr>
              <w:t>Fase N°4, Registrar la Estrategia de Racionalización de Trámites en el Sistema Único de Información de Trámites – SUIT</w:t>
            </w:r>
          </w:p>
        </w:tc>
        <w:tc>
          <w:tcPr>
            <w:tcW w:w="1559" w:type="dxa"/>
            <w:shd w:val="clear" w:color="auto" w:fill="auto"/>
          </w:tcPr>
          <w:p w14:paraId="6455BCDB" w14:textId="0AE68BBA" w:rsidR="00261933" w:rsidRPr="00AA4E39" w:rsidRDefault="00261933" w:rsidP="00261933">
            <w:pPr>
              <w:spacing w:after="0" w:line="240" w:lineRule="auto"/>
              <w:jc w:val="both"/>
              <w:rPr>
                <w:rFonts w:ascii="Work Sans" w:hAnsi="Work Sans"/>
                <w:color w:val="333333"/>
                <w:sz w:val="14"/>
                <w:szCs w:val="14"/>
                <w:shd w:val="clear" w:color="auto" w:fill="FFFFFF"/>
              </w:rPr>
            </w:pPr>
            <w:r w:rsidRPr="0015292A">
              <w:rPr>
                <w:rFonts w:ascii="Work Sans" w:hAnsi="Work Sans"/>
                <w:color w:val="333333"/>
                <w:sz w:val="16"/>
                <w:szCs w:val="16"/>
                <w:shd w:val="clear" w:color="auto" w:fill="FFFFFF"/>
              </w:rPr>
              <w:t>Registrar los trámites identificados y priorizados ante el SUIT.</w:t>
            </w:r>
          </w:p>
        </w:tc>
        <w:tc>
          <w:tcPr>
            <w:tcW w:w="993" w:type="dxa"/>
            <w:shd w:val="clear" w:color="auto" w:fill="auto"/>
            <w:noWrap/>
            <w:vAlign w:val="center"/>
          </w:tcPr>
          <w:p w14:paraId="483B0256" w14:textId="10D78568" w:rsidR="00261933" w:rsidRPr="00E3236E" w:rsidRDefault="00261933" w:rsidP="00261933">
            <w:pPr>
              <w:spacing w:after="0" w:line="240" w:lineRule="auto"/>
              <w:rPr>
                <w:rFonts w:eastAsia="Times New Roman"/>
                <w:color w:val="000000"/>
                <w:sz w:val="16"/>
                <w:szCs w:val="16"/>
              </w:rPr>
            </w:pPr>
            <w:r>
              <w:rPr>
                <w:rFonts w:eastAsia="Times New Roman"/>
                <w:color w:val="000000"/>
                <w:sz w:val="16"/>
                <w:szCs w:val="16"/>
              </w:rPr>
              <w:t>Registrar en el SUIT los trámites u opas identificados y priorizados, que deben ser cargados en el sistema</w:t>
            </w:r>
          </w:p>
        </w:tc>
        <w:tc>
          <w:tcPr>
            <w:tcW w:w="1275" w:type="dxa"/>
            <w:shd w:val="clear" w:color="auto" w:fill="auto"/>
            <w:noWrap/>
            <w:vAlign w:val="center"/>
          </w:tcPr>
          <w:p w14:paraId="1AD582D9" w14:textId="594D79D6" w:rsidR="00261933" w:rsidRPr="00E3236E" w:rsidRDefault="00261933" w:rsidP="00261933">
            <w:pPr>
              <w:spacing w:after="0" w:line="240" w:lineRule="auto"/>
              <w:rPr>
                <w:rFonts w:eastAsia="Times New Roman"/>
                <w:color w:val="000000"/>
                <w:sz w:val="16"/>
                <w:szCs w:val="16"/>
              </w:rPr>
            </w:pPr>
            <w:r>
              <w:rPr>
                <w:rFonts w:eastAsia="Times New Roman"/>
                <w:color w:val="000000"/>
                <w:sz w:val="16"/>
                <w:szCs w:val="16"/>
              </w:rPr>
              <w:t>Registros en el SUIT</w:t>
            </w:r>
          </w:p>
        </w:tc>
        <w:tc>
          <w:tcPr>
            <w:tcW w:w="1843" w:type="dxa"/>
            <w:shd w:val="clear" w:color="auto" w:fill="auto"/>
            <w:noWrap/>
            <w:vAlign w:val="center"/>
          </w:tcPr>
          <w:p w14:paraId="0C097E00" w14:textId="003676E6" w:rsidR="00261933" w:rsidRPr="00E3236E" w:rsidRDefault="00261933" w:rsidP="00261933">
            <w:pPr>
              <w:spacing w:line="240" w:lineRule="auto"/>
              <w:rPr>
                <w:rFonts w:eastAsia="Times New Roman"/>
                <w:color w:val="000000"/>
                <w:sz w:val="16"/>
                <w:szCs w:val="16"/>
              </w:rPr>
            </w:pPr>
            <w:r>
              <w:rPr>
                <w:rFonts w:eastAsia="Times New Roman"/>
                <w:color w:val="000000"/>
                <w:sz w:val="16"/>
                <w:szCs w:val="16"/>
              </w:rPr>
              <w:t xml:space="preserve">=No. </w:t>
            </w:r>
            <w:r w:rsidR="00F36350">
              <w:rPr>
                <w:rFonts w:eastAsia="Times New Roman"/>
                <w:color w:val="000000"/>
                <w:sz w:val="16"/>
                <w:szCs w:val="16"/>
              </w:rPr>
              <w:t>total,</w:t>
            </w:r>
            <w:r>
              <w:rPr>
                <w:rFonts w:eastAsia="Times New Roman"/>
                <w:color w:val="000000"/>
                <w:sz w:val="16"/>
                <w:szCs w:val="16"/>
              </w:rPr>
              <w:t xml:space="preserve"> de registros en el </w:t>
            </w:r>
            <w:proofErr w:type="spellStart"/>
            <w:r>
              <w:rPr>
                <w:rFonts w:eastAsia="Times New Roman"/>
                <w:color w:val="000000"/>
                <w:sz w:val="16"/>
                <w:szCs w:val="16"/>
              </w:rPr>
              <w:t>suit</w:t>
            </w:r>
            <w:proofErr w:type="spellEnd"/>
            <w:r>
              <w:rPr>
                <w:rFonts w:eastAsia="Times New Roman"/>
                <w:color w:val="000000"/>
                <w:sz w:val="16"/>
                <w:szCs w:val="16"/>
              </w:rPr>
              <w:t xml:space="preserve"> / Total trámites u opas que deben ser registrados</w:t>
            </w:r>
          </w:p>
        </w:tc>
        <w:tc>
          <w:tcPr>
            <w:tcW w:w="1134" w:type="dxa"/>
            <w:shd w:val="clear" w:color="auto" w:fill="auto"/>
            <w:noWrap/>
            <w:vAlign w:val="center"/>
          </w:tcPr>
          <w:p w14:paraId="63337E32" w14:textId="77777777" w:rsidR="00261933" w:rsidRPr="00E3236E" w:rsidRDefault="00261933" w:rsidP="00261933">
            <w:pPr>
              <w:spacing w:line="240" w:lineRule="auto"/>
              <w:rPr>
                <w:rFonts w:eastAsia="Times New Roman"/>
                <w:color w:val="000000"/>
                <w:sz w:val="16"/>
                <w:szCs w:val="16"/>
              </w:rPr>
            </w:pPr>
          </w:p>
        </w:tc>
        <w:tc>
          <w:tcPr>
            <w:tcW w:w="1134" w:type="dxa"/>
            <w:shd w:val="clear" w:color="auto" w:fill="auto"/>
            <w:noWrap/>
            <w:vAlign w:val="center"/>
          </w:tcPr>
          <w:p w14:paraId="497D26D8" w14:textId="77777777" w:rsidR="00261933" w:rsidRPr="00E3236E" w:rsidRDefault="00261933" w:rsidP="00261933">
            <w:pPr>
              <w:spacing w:line="240" w:lineRule="auto"/>
              <w:rPr>
                <w:rFonts w:eastAsia="Times New Roman"/>
                <w:color w:val="000000"/>
                <w:sz w:val="16"/>
                <w:szCs w:val="16"/>
              </w:rPr>
            </w:pPr>
          </w:p>
        </w:tc>
        <w:tc>
          <w:tcPr>
            <w:tcW w:w="992" w:type="dxa"/>
            <w:shd w:val="clear" w:color="auto" w:fill="auto"/>
            <w:noWrap/>
            <w:vAlign w:val="center"/>
          </w:tcPr>
          <w:p w14:paraId="61480EC6" w14:textId="77777777" w:rsidR="00261933" w:rsidRPr="00E3236E" w:rsidRDefault="00261933" w:rsidP="00261933">
            <w:pPr>
              <w:spacing w:line="240" w:lineRule="auto"/>
              <w:rPr>
                <w:rFonts w:eastAsia="Times New Roman"/>
                <w:color w:val="000000"/>
                <w:sz w:val="16"/>
                <w:szCs w:val="16"/>
              </w:rPr>
            </w:pPr>
          </w:p>
        </w:tc>
        <w:tc>
          <w:tcPr>
            <w:tcW w:w="1418" w:type="dxa"/>
            <w:shd w:val="clear" w:color="auto" w:fill="auto"/>
            <w:noWrap/>
            <w:vAlign w:val="center"/>
          </w:tcPr>
          <w:p w14:paraId="246BA7C2" w14:textId="35E88806" w:rsidR="00261933" w:rsidRPr="00E3236E" w:rsidRDefault="00261933" w:rsidP="00261933">
            <w:pPr>
              <w:spacing w:line="240" w:lineRule="auto"/>
              <w:rPr>
                <w:rFonts w:eastAsia="Times New Roman"/>
                <w:color w:val="000000"/>
                <w:sz w:val="16"/>
                <w:szCs w:val="16"/>
              </w:rPr>
            </w:pPr>
            <w:r>
              <w:rPr>
                <w:rFonts w:eastAsia="Times New Roman"/>
                <w:color w:val="000000"/>
                <w:sz w:val="16"/>
                <w:szCs w:val="16"/>
              </w:rPr>
              <w:t>Consulta SUIT de los trámites u opas registrados</w:t>
            </w:r>
          </w:p>
        </w:tc>
        <w:tc>
          <w:tcPr>
            <w:tcW w:w="1559" w:type="dxa"/>
            <w:shd w:val="clear" w:color="auto" w:fill="auto"/>
            <w:noWrap/>
            <w:vAlign w:val="center"/>
          </w:tcPr>
          <w:p w14:paraId="510F918C" w14:textId="44994989" w:rsidR="00261933" w:rsidRPr="00E3236E" w:rsidRDefault="00261933" w:rsidP="00261933">
            <w:pPr>
              <w:spacing w:line="240" w:lineRule="auto"/>
              <w:rPr>
                <w:rFonts w:eastAsia="Times New Roman"/>
                <w:color w:val="000000"/>
                <w:sz w:val="16"/>
                <w:szCs w:val="16"/>
              </w:rPr>
            </w:pPr>
            <w:r w:rsidRPr="00E3236E">
              <w:rPr>
                <w:rFonts w:eastAsia="Times New Roman"/>
                <w:color w:val="000000"/>
                <w:sz w:val="16"/>
                <w:szCs w:val="16"/>
              </w:rPr>
              <w:t> </w:t>
            </w:r>
            <w:r>
              <w:rPr>
                <w:rFonts w:eastAsia="Times New Roman"/>
                <w:color w:val="000000"/>
                <w:sz w:val="16"/>
                <w:szCs w:val="16"/>
              </w:rPr>
              <w:t>01-02-202</w:t>
            </w:r>
            <w:r w:rsidR="009120FF">
              <w:rPr>
                <w:rFonts w:eastAsia="Times New Roman"/>
                <w:color w:val="000000"/>
                <w:sz w:val="16"/>
                <w:szCs w:val="16"/>
              </w:rPr>
              <w:t>3</w:t>
            </w:r>
            <w:r>
              <w:rPr>
                <w:rFonts w:eastAsia="Times New Roman"/>
                <w:color w:val="000000"/>
                <w:sz w:val="16"/>
                <w:szCs w:val="16"/>
              </w:rPr>
              <w:t xml:space="preserve"> al 30-</w:t>
            </w:r>
            <w:r w:rsidR="003832FA">
              <w:rPr>
                <w:rFonts w:eastAsia="Times New Roman"/>
                <w:color w:val="000000"/>
                <w:sz w:val="16"/>
                <w:szCs w:val="16"/>
              </w:rPr>
              <w:t>09</w:t>
            </w:r>
            <w:r>
              <w:rPr>
                <w:rFonts w:eastAsia="Times New Roman"/>
                <w:color w:val="000000"/>
                <w:sz w:val="16"/>
                <w:szCs w:val="16"/>
              </w:rPr>
              <w:t>-202</w:t>
            </w:r>
            <w:r w:rsidR="009120FF">
              <w:rPr>
                <w:rFonts w:eastAsia="Times New Roman"/>
                <w:color w:val="000000"/>
                <w:sz w:val="16"/>
                <w:szCs w:val="16"/>
              </w:rPr>
              <w:t>3</w:t>
            </w:r>
          </w:p>
        </w:tc>
        <w:tc>
          <w:tcPr>
            <w:tcW w:w="1571" w:type="dxa"/>
            <w:shd w:val="clear" w:color="auto" w:fill="auto"/>
            <w:noWrap/>
            <w:vAlign w:val="center"/>
          </w:tcPr>
          <w:p w14:paraId="5D4F7A0E" w14:textId="6ECCB108" w:rsidR="00261933" w:rsidRPr="00E3236E" w:rsidRDefault="00011403" w:rsidP="00261933">
            <w:pPr>
              <w:spacing w:after="0" w:line="240" w:lineRule="auto"/>
              <w:rPr>
                <w:rFonts w:eastAsia="Times New Roman"/>
                <w:color w:val="000000"/>
                <w:sz w:val="16"/>
                <w:szCs w:val="16"/>
              </w:rPr>
            </w:pPr>
            <w:r>
              <w:rPr>
                <w:rFonts w:eastAsia="Times New Roman"/>
                <w:color w:val="000000"/>
                <w:sz w:val="16"/>
                <w:szCs w:val="16"/>
              </w:rPr>
              <w:t>Líder Mejora Continua (MIPG)</w:t>
            </w:r>
          </w:p>
        </w:tc>
      </w:tr>
      <w:tr w:rsidR="003832FA" w:rsidRPr="00E3236E" w14:paraId="6B14E1BC" w14:textId="77777777" w:rsidTr="008023BF">
        <w:trPr>
          <w:trHeight w:val="2791"/>
        </w:trPr>
        <w:tc>
          <w:tcPr>
            <w:tcW w:w="1702" w:type="dxa"/>
            <w:vAlign w:val="center"/>
          </w:tcPr>
          <w:p w14:paraId="2A75108A" w14:textId="53E0E84C" w:rsidR="003832FA" w:rsidRPr="006615B3" w:rsidRDefault="003832FA" w:rsidP="003832FA">
            <w:pPr>
              <w:pStyle w:val="Ttulo4"/>
              <w:shd w:val="clear" w:color="auto" w:fill="FFFFFF"/>
              <w:spacing w:before="252" w:after="252"/>
              <w:jc w:val="both"/>
              <w:rPr>
                <w:sz w:val="20"/>
                <w:szCs w:val="20"/>
              </w:rPr>
            </w:pPr>
            <w:r w:rsidRPr="006615B3">
              <w:rPr>
                <w:b w:val="0"/>
                <w:sz w:val="20"/>
                <w:szCs w:val="20"/>
              </w:rPr>
              <w:t>Fase N°5, Estrategia para hacer seguimiento y dar a conocer los beneficios de la racionalización que obtienen</w:t>
            </w:r>
            <w:r w:rsidRPr="006615B3">
              <w:rPr>
                <w:rFonts w:ascii="Work Sans" w:hAnsi="Work Sans"/>
                <w:sz w:val="20"/>
                <w:szCs w:val="20"/>
              </w:rPr>
              <w:t xml:space="preserve"> </w:t>
            </w:r>
            <w:r w:rsidRPr="006615B3">
              <w:rPr>
                <w:b w:val="0"/>
                <w:sz w:val="20"/>
                <w:szCs w:val="20"/>
              </w:rPr>
              <w:t>los servidores y usuarios de la entidad</w:t>
            </w:r>
          </w:p>
        </w:tc>
        <w:tc>
          <w:tcPr>
            <w:tcW w:w="1559" w:type="dxa"/>
            <w:shd w:val="clear" w:color="auto" w:fill="auto"/>
          </w:tcPr>
          <w:p w14:paraId="2073FBA4" w14:textId="07FA6925" w:rsidR="003832FA" w:rsidRPr="00F81CF1" w:rsidRDefault="003832FA" w:rsidP="003832FA">
            <w:pPr>
              <w:shd w:val="clear" w:color="auto" w:fill="FFFFFF"/>
              <w:spacing w:after="150" w:line="240" w:lineRule="auto"/>
              <w:jc w:val="both"/>
              <w:rPr>
                <w:rFonts w:ascii="Work Sans" w:hAnsi="Work Sans"/>
                <w:color w:val="333333"/>
                <w:sz w:val="18"/>
                <w:szCs w:val="18"/>
                <w:shd w:val="clear" w:color="auto" w:fill="FFFFFF"/>
              </w:rPr>
            </w:pPr>
            <w:r w:rsidRPr="00F81CF1">
              <w:rPr>
                <w:rFonts w:ascii="Work Sans" w:hAnsi="Work Sans"/>
                <w:color w:val="333333"/>
                <w:sz w:val="18"/>
                <w:szCs w:val="18"/>
                <w:shd w:val="clear" w:color="auto" w:fill="FFFFFF"/>
              </w:rPr>
              <w:t>Difundir a los usuarios de los trámites las mejoras y nuevas formas de acceder a los mismos.</w:t>
            </w:r>
          </w:p>
          <w:p w14:paraId="6808496F" w14:textId="77777777" w:rsidR="003832FA" w:rsidRPr="0015292A" w:rsidRDefault="003832FA" w:rsidP="003832FA">
            <w:pPr>
              <w:shd w:val="clear" w:color="auto" w:fill="FFFFFF"/>
              <w:spacing w:after="150" w:line="240" w:lineRule="auto"/>
              <w:rPr>
                <w:rFonts w:ascii="Work Sans" w:hAnsi="Work Sans"/>
                <w:color w:val="333333"/>
                <w:sz w:val="16"/>
                <w:szCs w:val="16"/>
                <w:shd w:val="clear" w:color="auto" w:fill="FFFFFF"/>
              </w:rPr>
            </w:pPr>
          </w:p>
        </w:tc>
        <w:tc>
          <w:tcPr>
            <w:tcW w:w="993" w:type="dxa"/>
            <w:shd w:val="clear" w:color="auto" w:fill="auto"/>
            <w:noWrap/>
            <w:vAlign w:val="center"/>
          </w:tcPr>
          <w:p w14:paraId="20F61638" w14:textId="75AAEF0C" w:rsidR="003832FA" w:rsidRPr="00F81CF1" w:rsidRDefault="003832FA" w:rsidP="00F81CF1">
            <w:pPr>
              <w:spacing w:after="0" w:line="240" w:lineRule="auto"/>
              <w:jc w:val="both"/>
              <w:rPr>
                <w:rFonts w:eastAsia="Times New Roman"/>
                <w:color w:val="000000"/>
                <w:sz w:val="18"/>
                <w:szCs w:val="18"/>
              </w:rPr>
            </w:pPr>
            <w:r w:rsidRPr="00F81CF1">
              <w:rPr>
                <w:rFonts w:eastAsia="Times New Roman"/>
                <w:color w:val="000000"/>
                <w:sz w:val="18"/>
                <w:szCs w:val="18"/>
              </w:rPr>
              <w:t>Utilizar los medios tecnológicos disponibles por la entidad para difundir los nuevos trámites u opas definidos.</w:t>
            </w:r>
          </w:p>
        </w:tc>
        <w:tc>
          <w:tcPr>
            <w:tcW w:w="1275" w:type="dxa"/>
            <w:shd w:val="clear" w:color="auto" w:fill="auto"/>
            <w:noWrap/>
            <w:vAlign w:val="center"/>
          </w:tcPr>
          <w:p w14:paraId="1BBF3597" w14:textId="3F685598" w:rsidR="003832FA" w:rsidRPr="00E3236E" w:rsidRDefault="003832FA" w:rsidP="003832FA">
            <w:pPr>
              <w:spacing w:after="0" w:line="240" w:lineRule="auto"/>
              <w:rPr>
                <w:rFonts w:eastAsia="Times New Roman"/>
                <w:color w:val="000000"/>
                <w:sz w:val="16"/>
                <w:szCs w:val="16"/>
              </w:rPr>
            </w:pPr>
            <w:r>
              <w:rPr>
                <w:rFonts w:eastAsia="Times New Roman"/>
                <w:color w:val="000000"/>
                <w:sz w:val="16"/>
                <w:szCs w:val="16"/>
              </w:rPr>
              <w:t>Trámites y opas difundidos</w:t>
            </w:r>
          </w:p>
        </w:tc>
        <w:tc>
          <w:tcPr>
            <w:tcW w:w="1843" w:type="dxa"/>
            <w:shd w:val="clear" w:color="auto" w:fill="auto"/>
            <w:noWrap/>
            <w:vAlign w:val="center"/>
          </w:tcPr>
          <w:p w14:paraId="1177B421" w14:textId="49E835E4" w:rsidR="003832FA" w:rsidRPr="00E3236E" w:rsidRDefault="003832FA" w:rsidP="003832FA">
            <w:pPr>
              <w:spacing w:after="0" w:line="240" w:lineRule="auto"/>
              <w:rPr>
                <w:rFonts w:eastAsia="Times New Roman"/>
                <w:color w:val="000000"/>
                <w:sz w:val="16"/>
                <w:szCs w:val="16"/>
              </w:rPr>
            </w:pPr>
            <w:r>
              <w:rPr>
                <w:rFonts w:eastAsia="Times New Roman"/>
                <w:color w:val="000000"/>
                <w:sz w:val="16"/>
                <w:szCs w:val="16"/>
              </w:rPr>
              <w:t xml:space="preserve">=No. </w:t>
            </w:r>
            <w:proofErr w:type="gramStart"/>
            <w:r>
              <w:rPr>
                <w:rFonts w:eastAsia="Times New Roman"/>
                <w:color w:val="000000"/>
                <w:sz w:val="16"/>
                <w:szCs w:val="16"/>
              </w:rPr>
              <w:t>total</w:t>
            </w:r>
            <w:proofErr w:type="gramEnd"/>
            <w:r>
              <w:rPr>
                <w:rFonts w:eastAsia="Times New Roman"/>
                <w:color w:val="000000"/>
                <w:sz w:val="16"/>
                <w:szCs w:val="16"/>
              </w:rPr>
              <w:t xml:space="preserve"> de trámites u opas difundidos / Total trámites u opas identificados</w:t>
            </w:r>
          </w:p>
        </w:tc>
        <w:tc>
          <w:tcPr>
            <w:tcW w:w="1134" w:type="dxa"/>
            <w:shd w:val="clear" w:color="auto" w:fill="auto"/>
            <w:noWrap/>
            <w:vAlign w:val="center"/>
          </w:tcPr>
          <w:p w14:paraId="38461A66" w14:textId="77777777" w:rsidR="003832FA" w:rsidRPr="00E3236E" w:rsidRDefault="003832FA" w:rsidP="003832FA">
            <w:pPr>
              <w:spacing w:after="0" w:line="240" w:lineRule="auto"/>
              <w:rPr>
                <w:rFonts w:eastAsia="Times New Roman"/>
                <w:color w:val="000000"/>
                <w:sz w:val="16"/>
                <w:szCs w:val="16"/>
              </w:rPr>
            </w:pPr>
          </w:p>
        </w:tc>
        <w:tc>
          <w:tcPr>
            <w:tcW w:w="1134" w:type="dxa"/>
            <w:shd w:val="clear" w:color="auto" w:fill="auto"/>
            <w:noWrap/>
            <w:vAlign w:val="center"/>
          </w:tcPr>
          <w:p w14:paraId="746F8EAC" w14:textId="77777777" w:rsidR="003832FA" w:rsidRPr="00E3236E" w:rsidRDefault="003832FA" w:rsidP="003832FA">
            <w:pPr>
              <w:spacing w:after="0" w:line="240" w:lineRule="auto"/>
              <w:rPr>
                <w:rFonts w:eastAsia="Times New Roman"/>
                <w:color w:val="000000"/>
                <w:sz w:val="16"/>
                <w:szCs w:val="16"/>
              </w:rPr>
            </w:pPr>
          </w:p>
        </w:tc>
        <w:tc>
          <w:tcPr>
            <w:tcW w:w="992" w:type="dxa"/>
            <w:shd w:val="clear" w:color="auto" w:fill="auto"/>
            <w:noWrap/>
            <w:vAlign w:val="center"/>
          </w:tcPr>
          <w:p w14:paraId="76C15198" w14:textId="77777777" w:rsidR="003832FA" w:rsidRPr="00E3236E" w:rsidRDefault="003832FA" w:rsidP="003832FA">
            <w:pPr>
              <w:spacing w:after="0" w:line="240" w:lineRule="auto"/>
              <w:rPr>
                <w:rFonts w:eastAsia="Times New Roman"/>
                <w:color w:val="000000"/>
                <w:sz w:val="16"/>
                <w:szCs w:val="16"/>
              </w:rPr>
            </w:pPr>
          </w:p>
        </w:tc>
        <w:tc>
          <w:tcPr>
            <w:tcW w:w="1418" w:type="dxa"/>
            <w:shd w:val="clear" w:color="auto" w:fill="auto"/>
            <w:noWrap/>
            <w:vAlign w:val="center"/>
          </w:tcPr>
          <w:p w14:paraId="716430D2" w14:textId="0BA6E842" w:rsidR="003832FA" w:rsidRPr="00E3236E" w:rsidRDefault="003832FA" w:rsidP="003832FA">
            <w:pPr>
              <w:spacing w:after="0" w:line="240" w:lineRule="auto"/>
              <w:rPr>
                <w:rFonts w:eastAsia="Times New Roman"/>
                <w:color w:val="000000"/>
                <w:sz w:val="16"/>
                <w:szCs w:val="16"/>
              </w:rPr>
            </w:pPr>
            <w:r>
              <w:rPr>
                <w:rFonts w:eastAsia="Times New Roman"/>
                <w:color w:val="000000"/>
                <w:sz w:val="16"/>
                <w:szCs w:val="16"/>
              </w:rPr>
              <w:t>Informe sobre las acciones implementadas para la divulgación.</w:t>
            </w:r>
          </w:p>
        </w:tc>
        <w:tc>
          <w:tcPr>
            <w:tcW w:w="1559" w:type="dxa"/>
            <w:shd w:val="clear" w:color="auto" w:fill="auto"/>
            <w:noWrap/>
            <w:vAlign w:val="center"/>
          </w:tcPr>
          <w:p w14:paraId="2BB1EB31" w14:textId="375267FC" w:rsidR="003832FA" w:rsidRPr="00E3236E" w:rsidRDefault="003832FA" w:rsidP="003832FA">
            <w:pPr>
              <w:spacing w:after="0" w:line="240" w:lineRule="auto"/>
              <w:rPr>
                <w:rFonts w:eastAsia="Times New Roman"/>
                <w:color w:val="000000"/>
                <w:sz w:val="16"/>
                <w:szCs w:val="16"/>
              </w:rPr>
            </w:pPr>
            <w:r>
              <w:rPr>
                <w:rFonts w:eastAsia="Times New Roman"/>
                <w:color w:val="000000"/>
                <w:sz w:val="16"/>
                <w:szCs w:val="16"/>
              </w:rPr>
              <w:t>01-02-202</w:t>
            </w:r>
            <w:r w:rsidR="009120FF">
              <w:rPr>
                <w:rFonts w:eastAsia="Times New Roman"/>
                <w:color w:val="000000"/>
                <w:sz w:val="16"/>
                <w:szCs w:val="16"/>
              </w:rPr>
              <w:t>3</w:t>
            </w:r>
            <w:r>
              <w:rPr>
                <w:rFonts w:eastAsia="Times New Roman"/>
                <w:color w:val="000000"/>
                <w:sz w:val="16"/>
                <w:szCs w:val="16"/>
              </w:rPr>
              <w:t xml:space="preserve"> al 30-11-202</w:t>
            </w:r>
            <w:r w:rsidR="009120FF">
              <w:rPr>
                <w:rFonts w:eastAsia="Times New Roman"/>
                <w:color w:val="000000"/>
                <w:sz w:val="16"/>
                <w:szCs w:val="16"/>
              </w:rPr>
              <w:t>3</w:t>
            </w:r>
          </w:p>
        </w:tc>
        <w:tc>
          <w:tcPr>
            <w:tcW w:w="1571" w:type="dxa"/>
            <w:shd w:val="clear" w:color="auto" w:fill="auto"/>
            <w:noWrap/>
            <w:vAlign w:val="center"/>
          </w:tcPr>
          <w:p w14:paraId="639876DD" w14:textId="338F0D9E" w:rsidR="003832FA" w:rsidRPr="00E3236E" w:rsidRDefault="00011403" w:rsidP="003832FA">
            <w:pPr>
              <w:spacing w:line="240" w:lineRule="auto"/>
              <w:rPr>
                <w:rFonts w:eastAsia="Times New Roman"/>
                <w:color w:val="000000"/>
                <w:sz w:val="16"/>
                <w:szCs w:val="16"/>
              </w:rPr>
            </w:pPr>
            <w:r>
              <w:rPr>
                <w:rFonts w:eastAsia="Times New Roman"/>
                <w:color w:val="000000"/>
                <w:sz w:val="16"/>
                <w:szCs w:val="16"/>
              </w:rPr>
              <w:t>Líder Mejora Continua (MIPG)</w:t>
            </w:r>
          </w:p>
        </w:tc>
      </w:tr>
    </w:tbl>
    <w:bookmarkEnd w:id="6"/>
    <w:p w14:paraId="055FF674" w14:textId="4602C292" w:rsidR="00183E60" w:rsidRDefault="00183E60" w:rsidP="00183E60">
      <w:pPr>
        <w:tabs>
          <w:tab w:val="left" w:pos="5410"/>
        </w:tabs>
        <w:rPr>
          <w:rFonts w:ascii="Arial" w:hAnsi="Arial" w:cs="Arial"/>
        </w:rPr>
      </w:pPr>
      <w:r>
        <w:rPr>
          <w:rFonts w:ascii="Arial" w:hAnsi="Arial" w:cs="Arial"/>
        </w:rPr>
        <w:tab/>
      </w:r>
      <w:r>
        <w:rPr>
          <w:rFonts w:ascii="Arial" w:hAnsi="Arial" w:cs="Arial"/>
        </w:rPr>
        <w:br w:type="page"/>
      </w:r>
    </w:p>
    <w:p w14:paraId="606A2F47" w14:textId="77777777" w:rsidR="00183E60" w:rsidRDefault="00183E60" w:rsidP="00183E60">
      <w:pPr>
        <w:tabs>
          <w:tab w:val="left" w:pos="5410"/>
        </w:tabs>
        <w:rPr>
          <w:rFonts w:ascii="Arial" w:hAnsi="Arial" w:cs="Arial"/>
        </w:rPr>
        <w:sectPr w:rsidR="00183E60" w:rsidSect="00183E60">
          <w:pgSz w:w="15840" w:h="12240" w:orient="landscape"/>
          <w:pgMar w:top="1701" w:right="1417" w:bottom="1701" w:left="1417" w:header="284" w:footer="0" w:gutter="0"/>
          <w:pgNumType w:start="1"/>
          <w:cols w:space="720"/>
          <w:docGrid w:linePitch="299"/>
        </w:sectPr>
      </w:pPr>
    </w:p>
    <w:p w14:paraId="793CD066" w14:textId="5C64CCA5" w:rsidR="0012736A" w:rsidRDefault="0012736A" w:rsidP="0012736A">
      <w:pPr>
        <w:pStyle w:val="Prrafodelista"/>
        <w:numPr>
          <w:ilvl w:val="2"/>
          <w:numId w:val="25"/>
        </w:numPr>
        <w:rPr>
          <w:rFonts w:ascii="Arial" w:hAnsi="Arial" w:cs="Arial"/>
          <w:b/>
          <w:bCs/>
        </w:rPr>
      </w:pPr>
      <w:r w:rsidRPr="00AF7A11">
        <w:rPr>
          <w:rFonts w:ascii="Arial" w:hAnsi="Arial" w:cs="Arial"/>
          <w:b/>
          <w:bCs/>
        </w:rPr>
        <w:lastRenderedPageBreak/>
        <w:t>Cuarto componente: Mecanismos para Mejorar la Atención al Ciudadano</w:t>
      </w:r>
    </w:p>
    <w:p w14:paraId="220BAF42" w14:textId="77777777" w:rsidR="002904F0" w:rsidRDefault="002904F0" w:rsidP="002904F0">
      <w:pPr>
        <w:pStyle w:val="Prrafodelista"/>
        <w:rPr>
          <w:rFonts w:ascii="Arial" w:hAnsi="Arial" w:cs="Arial"/>
          <w:b/>
          <w:bCs/>
        </w:rPr>
      </w:pPr>
    </w:p>
    <w:p w14:paraId="7DA5A2DF" w14:textId="64E6E743" w:rsidR="002904F0" w:rsidRPr="002904F0" w:rsidRDefault="002904F0" w:rsidP="002904F0">
      <w:pPr>
        <w:pStyle w:val="Prrafodelista"/>
        <w:numPr>
          <w:ilvl w:val="3"/>
          <w:numId w:val="25"/>
        </w:numPr>
        <w:jc w:val="both"/>
        <w:rPr>
          <w:rFonts w:ascii="Arial" w:hAnsi="Arial" w:cs="Arial"/>
          <w:b/>
          <w:bCs/>
        </w:rPr>
      </w:pPr>
      <w:r w:rsidRPr="002904F0">
        <w:rPr>
          <w:rFonts w:ascii="Arial" w:hAnsi="Arial" w:cs="Arial"/>
          <w:b/>
          <w:bCs/>
        </w:rPr>
        <w:t>Objetivo</w:t>
      </w:r>
    </w:p>
    <w:p w14:paraId="1BD2111B" w14:textId="77777777" w:rsidR="002904F0" w:rsidRPr="002904F0" w:rsidRDefault="002904F0" w:rsidP="002904F0">
      <w:pPr>
        <w:pStyle w:val="Prrafodelista"/>
        <w:jc w:val="both"/>
        <w:rPr>
          <w:rFonts w:ascii="Arial" w:hAnsi="Arial" w:cs="Arial"/>
          <w:b/>
          <w:bCs/>
        </w:rPr>
      </w:pPr>
    </w:p>
    <w:p w14:paraId="589121E0" w14:textId="33828283" w:rsidR="007719A1" w:rsidRPr="007719A1" w:rsidRDefault="007719A1" w:rsidP="007719A1">
      <w:pPr>
        <w:jc w:val="both"/>
        <w:rPr>
          <w:rFonts w:ascii="Arial" w:hAnsi="Arial" w:cs="Arial"/>
        </w:rPr>
      </w:pPr>
      <w:r w:rsidRPr="007719A1">
        <w:rPr>
          <w:rFonts w:ascii="Arial" w:hAnsi="Arial" w:cs="Arial"/>
        </w:rPr>
        <w:t xml:space="preserve">Generar confianza y mejorar los niveles de satisfacción ciudadana respecto a los servicios en todos los procesos ofrecidos por </w:t>
      </w:r>
      <w:r w:rsidR="00C40E70">
        <w:rPr>
          <w:rFonts w:ascii="Arial" w:hAnsi="Arial" w:cs="Arial"/>
        </w:rPr>
        <w:t>e</w:t>
      </w:r>
      <w:r w:rsidRPr="007719A1">
        <w:rPr>
          <w:rFonts w:ascii="Arial" w:hAnsi="Arial" w:cs="Arial"/>
        </w:rPr>
        <w:t xml:space="preserve">l </w:t>
      </w:r>
      <w:r w:rsidR="00C40E70">
        <w:rPr>
          <w:rFonts w:ascii="Arial" w:hAnsi="Arial" w:cs="Arial"/>
        </w:rPr>
        <w:t xml:space="preserve">Inderhuila </w:t>
      </w:r>
      <w:r w:rsidRPr="007719A1">
        <w:rPr>
          <w:rFonts w:ascii="Arial" w:hAnsi="Arial" w:cs="Arial"/>
        </w:rPr>
        <w:t>en el año 2022. “Dentro de los fines esenciales del Estado se encuentra servir a la comunidad, razón por la cual, la implementación de la Política trasciende de la atención oportuna y con calidad de los requerimientos de los ciudadanos, su cabal cumplimiento implica que las organizaciones públicas orienten su gestión a la generación de valor público y garanticen el acceso a los derechos de los ciudadanos y sus grupos de valor”</w:t>
      </w:r>
      <w:r>
        <w:rPr>
          <w:rFonts w:ascii="Arial" w:hAnsi="Arial" w:cs="Arial"/>
        </w:rPr>
        <w:t>.</w:t>
      </w:r>
      <w:r w:rsidRPr="007719A1">
        <w:rPr>
          <w:rFonts w:ascii="Arial" w:hAnsi="Arial" w:cs="Arial"/>
        </w:rPr>
        <w:t xml:space="preserve"> Se han identificado al menos cuatro escenarios o momentos en los cuales un ciudadano o grupo de valor interactúa con una misma entidad: </w:t>
      </w:r>
    </w:p>
    <w:p w14:paraId="2CADFCF5" w14:textId="77777777" w:rsidR="007719A1" w:rsidRPr="007719A1" w:rsidRDefault="007719A1" w:rsidP="007719A1">
      <w:pPr>
        <w:jc w:val="both"/>
        <w:rPr>
          <w:rFonts w:ascii="Arial" w:hAnsi="Arial" w:cs="Arial"/>
        </w:rPr>
      </w:pPr>
      <w:r w:rsidRPr="007719A1">
        <w:rPr>
          <w:rFonts w:ascii="Segoe UI Symbol" w:hAnsi="Segoe UI Symbol" w:cs="Segoe UI Symbol"/>
        </w:rPr>
        <w:t>✓</w:t>
      </w:r>
      <w:r w:rsidRPr="007719A1">
        <w:rPr>
          <w:rFonts w:ascii="Arial" w:hAnsi="Arial" w:cs="Arial"/>
        </w:rPr>
        <w:t xml:space="preserve"> Cuando consulta información pública </w:t>
      </w:r>
    </w:p>
    <w:p w14:paraId="5FB7645C" w14:textId="77777777" w:rsidR="007719A1" w:rsidRPr="007719A1" w:rsidRDefault="007719A1" w:rsidP="007719A1">
      <w:pPr>
        <w:jc w:val="both"/>
        <w:rPr>
          <w:rFonts w:ascii="Arial" w:hAnsi="Arial" w:cs="Arial"/>
        </w:rPr>
      </w:pPr>
      <w:r w:rsidRPr="007719A1">
        <w:rPr>
          <w:rFonts w:ascii="Segoe UI Symbol" w:hAnsi="Segoe UI Symbol" w:cs="Segoe UI Symbol"/>
        </w:rPr>
        <w:t>✓</w:t>
      </w:r>
      <w:r w:rsidRPr="007719A1">
        <w:rPr>
          <w:rFonts w:ascii="Arial" w:hAnsi="Arial" w:cs="Arial"/>
        </w:rPr>
        <w:t xml:space="preserve"> Cuando hace trámites o accede a la oferta institucional de la entidad </w:t>
      </w:r>
    </w:p>
    <w:p w14:paraId="120F1CC3" w14:textId="77777777" w:rsidR="007719A1" w:rsidRPr="007719A1" w:rsidRDefault="007719A1" w:rsidP="007719A1">
      <w:pPr>
        <w:jc w:val="both"/>
        <w:rPr>
          <w:rFonts w:ascii="Arial" w:hAnsi="Arial" w:cs="Arial"/>
        </w:rPr>
      </w:pPr>
      <w:r w:rsidRPr="007719A1">
        <w:rPr>
          <w:rFonts w:ascii="Segoe UI Symbol" w:hAnsi="Segoe UI Symbol" w:cs="Segoe UI Symbol"/>
        </w:rPr>
        <w:t>✓</w:t>
      </w:r>
      <w:r w:rsidRPr="007719A1">
        <w:rPr>
          <w:rFonts w:ascii="Arial" w:hAnsi="Arial" w:cs="Arial"/>
        </w:rPr>
        <w:t xml:space="preserve"> Cuando hace denuncias, interpone quejas, reclamos o exige cuentas </w:t>
      </w:r>
    </w:p>
    <w:p w14:paraId="31D3FF59" w14:textId="079FD680" w:rsidR="0012736A" w:rsidRDefault="007719A1" w:rsidP="007719A1">
      <w:pPr>
        <w:jc w:val="both"/>
        <w:rPr>
          <w:rFonts w:ascii="Arial" w:hAnsi="Arial" w:cs="Arial"/>
        </w:rPr>
      </w:pPr>
      <w:r w:rsidRPr="007719A1">
        <w:rPr>
          <w:rFonts w:ascii="Segoe UI Symbol" w:hAnsi="Segoe UI Symbol" w:cs="Segoe UI Symbol"/>
        </w:rPr>
        <w:t>✓</w:t>
      </w:r>
      <w:r w:rsidRPr="007719A1">
        <w:rPr>
          <w:rFonts w:ascii="Arial" w:hAnsi="Arial" w:cs="Arial"/>
        </w:rPr>
        <w:t xml:space="preserve"> Cuando participa haciendo propuestas a las iniciativas, políticas o programas liderados por la entidad, o colabora en la solución de problemas de lo público</w:t>
      </w:r>
      <w:r>
        <w:rPr>
          <w:rFonts w:ascii="Arial" w:hAnsi="Arial" w:cs="Arial"/>
        </w:rPr>
        <w:t>.</w:t>
      </w:r>
    </w:p>
    <w:p w14:paraId="19F49590" w14:textId="0AFD477B" w:rsidR="007719A1" w:rsidRDefault="007719A1" w:rsidP="007719A1">
      <w:pPr>
        <w:jc w:val="both"/>
        <w:rPr>
          <w:rFonts w:ascii="Arial" w:hAnsi="Arial" w:cs="Arial"/>
        </w:rPr>
      </w:pPr>
      <w:r>
        <w:rPr>
          <w:rFonts w:ascii="Arial" w:hAnsi="Arial" w:cs="Arial"/>
        </w:rPr>
        <w:t xml:space="preserve">Lo anterior, de acuerdo a la definición del </w:t>
      </w:r>
      <w:r w:rsidRPr="002904F0">
        <w:rPr>
          <w:rFonts w:ascii="Arial" w:hAnsi="Arial" w:cs="Arial"/>
        </w:rPr>
        <w:t xml:space="preserve">Plan Anticorrupción y Acciones de Participación en el Marco del Modelo Integrado de Planeación y Gestión – MIPG. </w:t>
      </w:r>
    </w:p>
    <w:p w14:paraId="6A723276" w14:textId="77777777" w:rsidR="00C40E70" w:rsidRPr="007719A1" w:rsidRDefault="00C40E70" w:rsidP="007719A1">
      <w:pPr>
        <w:jc w:val="both"/>
        <w:rPr>
          <w:rFonts w:ascii="Arial" w:hAnsi="Arial" w:cs="Arial"/>
        </w:rPr>
      </w:pPr>
    </w:p>
    <w:p w14:paraId="2D13DE21" w14:textId="02E08351" w:rsidR="0012736A" w:rsidRDefault="0012736A" w:rsidP="0012736A">
      <w:pPr>
        <w:pStyle w:val="Prrafodelista"/>
        <w:numPr>
          <w:ilvl w:val="3"/>
          <w:numId w:val="25"/>
        </w:numPr>
        <w:jc w:val="both"/>
        <w:rPr>
          <w:rFonts w:ascii="Arial" w:hAnsi="Arial" w:cs="Arial"/>
          <w:b/>
          <w:bCs/>
        </w:rPr>
      </w:pPr>
      <w:r w:rsidRPr="007A352C">
        <w:rPr>
          <w:rFonts w:ascii="Arial" w:hAnsi="Arial" w:cs="Arial"/>
          <w:b/>
          <w:bCs/>
        </w:rPr>
        <w:t>Diagnóstico</w:t>
      </w:r>
    </w:p>
    <w:p w14:paraId="178B7452" w14:textId="77777777" w:rsidR="00572D1D" w:rsidRDefault="00C40E70" w:rsidP="00C40E70">
      <w:pPr>
        <w:pStyle w:val="Textoindependiente"/>
        <w:spacing w:line="276" w:lineRule="auto"/>
        <w:ind w:right="112"/>
        <w:jc w:val="both"/>
        <w:rPr>
          <w:rFonts w:ascii="Arial" w:eastAsia="Calibri" w:hAnsi="Arial" w:cs="Arial"/>
          <w:sz w:val="22"/>
          <w:szCs w:val="22"/>
          <w:lang w:val="es-CO"/>
        </w:rPr>
      </w:pPr>
      <w:r w:rsidRPr="003D63F6">
        <w:rPr>
          <w:rFonts w:ascii="Arial" w:eastAsia="Calibri" w:hAnsi="Arial" w:cs="Arial"/>
          <w:sz w:val="22"/>
          <w:szCs w:val="22"/>
          <w:lang w:val="es-CO"/>
        </w:rPr>
        <w:t xml:space="preserve">Una vez realizado el autodiagnóstico para la Política de </w:t>
      </w:r>
      <w:r w:rsidR="00E47944">
        <w:rPr>
          <w:rFonts w:ascii="Arial" w:eastAsia="Calibri" w:hAnsi="Arial" w:cs="Arial"/>
          <w:sz w:val="22"/>
          <w:szCs w:val="22"/>
          <w:lang w:val="es-CO"/>
        </w:rPr>
        <w:t>Servicio al Ciudadano</w:t>
      </w:r>
      <w:r w:rsidRPr="003D63F6">
        <w:rPr>
          <w:rFonts w:ascii="Arial" w:eastAsia="Calibri" w:hAnsi="Arial" w:cs="Arial"/>
          <w:sz w:val="22"/>
          <w:szCs w:val="22"/>
          <w:lang w:val="es-CO"/>
        </w:rPr>
        <w:t>, con un parámetro de calificación de cero (0) a cien (100) puntos, obt</w:t>
      </w:r>
      <w:r w:rsidR="00B9242B">
        <w:rPr>
          <w:rFonts w:ascii="Arial" w:eastAsia="Calibri" w:hAnsi="Arial" w:cs="Arial"/>
          <w:sz w:val="22"/>
          <w:szCs w:val="22"/>
          <w:lang w:val="es-CO"/>
        </w:rPr>
        <w:t xml:space="preserve">eniendo </w:t>
      </w:r>
      <w:r w:rsidRPr="003D63F6">
        <w:rPr>
          <w:rFonts w:ascii="Arial" w:eastAsia="Calibri" w:hAnsi="Arial" w:cs="Arial"/>
          <w:sz w:val="22"/>
          <w:szCs w:val="22"/>
          <w:lang w:val="es-CO"/>
        </w:rPr>
        <w:t xml:space="preserve">un resultado de </w:t>
      </w:r>
      <w:r w:rsidR="00E47944">
        <w:rPr>
          <w:rFonts w:ascii="Arial" w:eastAsia="Calibri" w:hAnsi="Arial" w:cs="Arial"/>
          <w:sz w:val="22"/>
          <w:szCs w:val="22"/>
          <w:lang w:val="es-CO"/>
        </w:rPr>
        <w:t>65</w:t>
      </w:r>
      <w:r w:rsidRPr="003D63F6">
        <w:rPr>
          <w:rFonts w:ascii="Arial" w:eastAsia="Calibri" w:hAnsi="Arial" w:cs="Arial"/>
          <w:sz w:val="22"/>
          <w:szCs w:val="22"/>
          <w:lang w:val="es-CO"/>
        </w:rPr>
        <w:t xml:space="preserve"> puntos; en el cual se evaluaron </w:t>
      </w:r>
      <w:r w:rsidR="00E47944">
        <w:rPr>
          <w:rFonts w:ascii="Arial" w:eastAsia="Calibri" w:hAnsi="Arial" w:cs="Arial"/>
          <w:sz w:val="22"/>
          <w:szCs w:val="22"/>
          <w:lang w:val="es-CO"/>
        </w:rPr>
        <w:t xml:space="preserve">sus </w:t>
      </w:r>
      <w:r w:rsidR="005F3335">
        <w:rPr>
          <w:rFonts w:ascii="Arial" w:eastAsia="Calibri" w:hAnsi="Arial" w:cs="Arial"/>
          <w:sz w:val="22"/>
          <w:szCs w:val="22"/>
          <w:lang w:val="es-CO"/>
        </w:rPr>
        <w:t xml:space="preserve">doce </w:t>
      </w:r>
      <w:r w:rsidR="00E47944">
        <w:rPr>
          <w:rFonts w:ascii="Arial" w:eastAsia="Calibri" w:hAnsi="Arial" w:cs="Arial"/>
          <w:sz w:val="22"/>
          <w:szCs w:val="22"/>
          <w:lang w:val="es-CO"/>
        </w:rPr>
        <w:t>categorías</w:t>
      </w:r>
      <w:r w:rsidR="005F3335">
        <w:rPr>
          <w:rFonts w:ascii="Arial" w:eastAsia="Calibri" w:hAnsi="Arial" w:cs="Arial"/>
          <w:sz w:val="22"/>
          <w:szCs w:val="22"/>
          <w:lang w:val="es-CO"/>
        </w:rPr>
        <w:t xml:space="preserve"> como son: </w:t>
      </w:r>
      <w:r w:rsidR="00E47944" w:rsidRPr="00E47944">
        <w:rPr>
          <w:rFonts w:ascii="Arial" w:eastAsia="Calibri" w:hAnsi="Arial" w:cs="Arial"/>
          <w:sz w:val="22"/>
          <w:szCs w:val="22"/>
          <w:lang w:val="es-CO"/>
        </w:rPr>
        <w:t>Caracterización usuarios y medición de percepción</w:t>
      </w:r>
      <w:r w:rsidR="00E47944">
        <w:rPr>
          <w:rFonts w:ascii="Arial" w:eastAsia="Calibri" w:hAnsi="Arial" w:cs="Arial"/>
          <w:sz w:val="22"/>
          <w:szCs w:val="22"/>
          <w:lang w:val="es-CO"/>
        </w:rPr>
        <w:t>,</w:t>
      </w:r>
      <w:r w:rsidR="005F3335">
        <w:rPr>
          <w:rFonts w:ascii="Arial" w:eastAsia="Calibri" w:hAnsi="Arial" w:cs="Arial"/>
          <w:sz w:val="22"/>
          <w:szCs w:val="22"/>
          <w:lang w:val="es-CO"/>
        </w:rPr>
        <w:t xml:space="preserve"> f</w:t>
      </w:r>
      <w:r w:rsidR="00E47944" w:rsidRPr="00E47944">
        <w:rPr>
          <w:rFonts w:ascii="Arial" w:eastAsia="Calibri" w:hAnsi="Arial" w:cs="Arial"/>
          <w:sz w:val="22"/>
          <w:szCs w:val="22"/>
          <w:lang w:val="es-CO"/>
        </w:rPr>
        <w:t>ormalidad de la dependencia o área</w:t>
      </w:r>
      <w:r w:rsidR="00E47944">
        <w:rPr>
          <w:rFonts w:ascii="Arial" w:eastAsia="Calibri" w:hAnsi="Arial" w:cs="Arial"/>
          <w:sz w:val="22"/>
          <w:szCs w:val="22"/>
          <w:lang w:val="es-CO"/>
        </w:rPr>
        <w:t xml:space="preserve">, </w:t>
      </w:r>
      <w:r w:rsidR="005F3335">
        <w:rPr>
          <w:rFonts w:ascii="Arial" w:eastAsia="Calibri" w:hAnsi="Arial" w:cs="Arial"/>
          <w:sz w:val="22"/>
          <w:szCs w:val="22"/>
          <w:lang w:val="es-CO"/>
        </w:rPr>
        <w:t>p</w:t>
      </w:r>
      <w:r w:rsidR="00E47944" w:rsidRPr="00E47944">
        <w:rPr>
          <w:rFonts w:ascii="Arial" w:eastAsia="Calibri" w:hAnsi="Arial" w:cs="Arial"/>
          <w:sz w:val="22"/>
          <w:szCs w:val="22"/>
          <w:lang w:val="es-CO"/>
        </w:rPr>
        <w:t>rocesos</w:t>
      </w:r>
      <w:r w:rsidR="00E47944">
        <w:rPr>
          <w:rFonts w:ascii="Arial" w:eastAsia="Calibri" w:hAnsi="Arial" w:cs="Arial"/>
          <w:sz w:val="22"/>
          <w:szCs w:val="22"/>
          <w:lang w:val="es-CO"/>
        </w:rPr>
        <w:t xml:space="preserve">, </w:t>
      </w:r>
      <w:r w:rsidR="005F3335">
        <w:rPr>
          <w:rFonts w:ascii="Arial" w:eastAsia="Calibri" w:hAnsi="Arial" w:cs="Arial"/>
          <w:sz w:val="22"/>
          <w:szCs w:val="22"/>
          <w:lang w:val="es-CO"/>
        </w:rPr>
        <w:t>a</w:t>
      </w:r>
      <w:r w:rsidR="00E47944" w:rsidRPr="00E47944">
        <w:rPr>
          <w:rFonts w:ascii="Arial" w:eastAsia="Calibri" w:hAnsi="Arial" w:cs="Arial"/>
          <w:sz w:val="22"/>
          <w:szCs w:val="22"/>
          <w:lang w:val="es-CO"/>
        </w:rPr>
        <w:t>tención incluyente y accesibilidad</w:t>
      </w:r>
      <w:r w:rsidR="00E47944">
        <w:rPr>
          <w:rFonts w:ascii="Arial" w:eastAsia="Calibri" w:hAnsi="Arial" w:cs="Arial"/>
          <w:sz w:val="22"/>
          <w:szCs w:val="22"/>
          <w:lang w:val="es-CO"/>
        </w:rPr>
        <w:t xml:space="preserve">, </w:t>
      </w:r>
      <w:r w:rsidR="005F3335">
        <w:rPr>
          <w:rFonts w:ascii="Arial" w:eastAsia="Calibri" w:hAnsi="Arial" w:cs="Arial"/>
          <w:sz w:val="22"/>
          <w:szCs w:val="22"/>
          <w:lang w:val="es-CO"/>
        </w:rPr>
        <w:t>s</w:t>
      </w:r>
      <w:r w:rsidR="005F3335" w:rsidRPr="005F3335">
        <w:rPr>
          <w:rFonts w:ascii="Arial" w:eastAsia="Calibri" w:hAnsi="Arial" w:cs="Arial"/>
          <w:sz w:val="22"/>
          <w:szCs w:val="22"/>
          <w:lang w:val="es-CO"/>
        </w:rPr>
        <w:t>istemas de información</w:t>
      </w:r>
      <w:r w:rsidR="005F3335">
        <w:rPr>
          <w:rFonts w:ascii="Arial" w:eastAsia="Calibri" w:hAnsi="Arial" w:cs="Arial"/>
          <w:sz w:val="22"/>
          <w:szCs w:val="22"/>
          <w:lang w:val="es-CO"/>
        </w:rPr>
        <w:t xml:space="preserve">, </w:t>
      </w:r>
      <w:r w:rsidR="007975C2">
        <w:rPr>
          <w:rFonts w:ascii="Arial" w:eastAsia="Calibri" w:hAnsi="Arial" w:cs="Arial"/>
          <w:sz w:val="22"/>
          <w:szCs w:val="22"/>
          <w:lang w:val="es-CO"/>
        </w:rPr>
        <w:t>p</w:t>
      </w:r>
      <w:r w:rsidR="005F3335" w:rsidRPr="005F3335">
        <w:rPr>
          <w:rFonts w:ascii="Arial" w:eastAsia="Calibri" w:hAnsi="Arial" w:cs="Arial"/>
          <w:sz w:val="22"/>
          <w:szCs w:val="22"/>
          <w:lang w:val="es-CO"/>
        </w:rPr>
        <w:t>ublicación de información</w:t>
      </w:r>
      <w:r w:rsidR="005F3335">
        <w:rPr>
          <w:rFonts w:ascii="Arial" w:eastAsia="Calibri" w:hAnsi="Arial" w:cs="Arial"/>
          <w:sz w:val="22"/>
          <w:szCs w:val="22"/>
          <w:lang w:val="es-CO"/>
        </w:rPr>
        <w:t xml:space="preserve">, </w:t>
      </w:r>
      <w:r w:rsidR="00826BD1">
        <w:rPr>
          <w:rFonts w:ascii="Arial" w:eastAsia="Calibri" w:hAnsi="Arial" w:cs="Arial"/>
          <w:sz w:val="22"/>
          <w:szCs w:val="22"/>
          <w:lang w:val="es-CO"/>
        </w:rPr>
        <w:t>c</w:t>
      </w:r>
      <w:r w:rsidR="005F3335" w:rsidRPr="005F3335">
        <w:rPr>
          <w:rFonts w:ascii="Arial" w:eastAsia="Calibri" w:hAnsi="Arial" w:cs="Arial"/>
          <w:sz w:val="22"/>
          <w:szCs w:val="22"/>
          <w:lang w:val="es-CO"/>
        </w:rPr>
        <w:t>anales de atención</w:t>
      </w:r>
      <w:r w:rsidR="005F3335">
        <w:rPr>
          <w:rFonts w:ascii="Arial" w:eastAsia="Calibri" w:hAnsi="Arial" w:cs="Arial"/>
          <w:sz w:val="22"/>
          <w:szCs w:val="22"/>
          <w:lang w:val="es-CO"/>
        </w:rPr>
        <w:t xml:space="preserve">, </w:t>
      </w:r>
      <w:r w:rsidR="00826BD1">
        <w:rPr>
          <w:rFonts w:ascii="Arial" w:eastAsia="Calibri" w:hAnsi="Arial" w:cs="Arial"/>
          <w:sz w:val="22"/>
          <w:szCs w:val="22"/>
          <w:lang w:val="es-CO"/>
        </w:rPr>
        <w:t>p</w:t>
      </w:r>
      <w:r w:rsidR="005F3335" w:rsidRPr="005F3335">
        <w:rPr>
          <w:rFonts w:ascii="Arial" w:eastAsia="Calibri" w:hAnsi="Arial" w:cs="Arial"/>
          <w:sz w:val="22"/>
          <w:szCs w:val="22"/>
          <w:lang w:val="es-CO"/>
        </w:rPr>
        <w:t>rotección de datos personales</w:t>
      </w:r>
      <w:r w:rsidR="005F3335">
        <w:rPr>
          <w:rFonts w:ascii="Arial" w:eastAsia="Calibri" w:hAnsi="Arial" w:cs="Arial"/>
          <w:sz w:val="22"/>
          <w:szCs w:val="22"/>
          <w:lang w:val="es-CO"/>
        </w:rPr>
        <w:t xml:space="preserve">, </w:t>
      </w:r>
      <w:r w:rsidR="00826BD1">
        <w:rPr>
          <w:rFonts w:ascii="Arial" w:eastAsia="Calibri" w:hAnsi="Arial" w:cs="Arial"/>
          <w:sz w:val="22"/>
          <w:szCs w:val="22"/>
          <w:lang w:val="es-CO"/>
        </w:rPr>
        <w:t>g</w:t>
      </w:r>
      <w:r w:rsidR="005F3335" w:rsidRPr="005F3335">
        <w:rPr>
          <w:rFonts w:ascii="Arial" w:eastAsia="Calibri" w:hAnsi="Arial" w:cs="Arial"/>
          <w:sz w:val="22"/>
          <w:szCs w:val="22"/>
          <w:lang w:val="es-CO"/>
        </w:rPr>
        <w:t>estión de PQRSD</w:t>
      </w:r>
      <w:r w:rsidR="005F3335">
        <w:rPr>
          <w:rFonts w:ascii="Arial" w:eastAsia="Calibri" w:hAnsi="Arial" w:cs="Arial"/>
          <w:sz w:val="22"/>
          <w:szCs w:val="22"/>
          <w:lang w:val="es-CO"/>
        </w:rPr>
        <w:t xml:space="preserve">, </w:t>
      </w:r>
      <w:r w:rsidR="00826BD1">
        <w:rPr>
          <w:rFonts w:ascii="Arial" w:eastAsia="Calibri" w:hAnsi="Arial" w:cs="Arial"/>
          <w:sz w:val="22"/>
          <w:szCs w:val="22"/>
          <w:lang w:val="es-CO"/>
        </w:rPr>
        <w:t>g</w:t>
      </w:r>
      <w:r w:rsidR="005F3335" w:rsidRPr="005F3335">
        <w:rPr>
          <w:rFonts w:ascii="Arial" w:eastAsia="Calibri" w:hAnsi="Arial" w:cs="Arial"/>
          <w:sz w:val="22"/>
          <w:szCs w:val="22"/>
          <w:lang w:val="es-CO"/>
        </w:rPr>
        <w:t xml:space="preserve">estión del talento humano </w:t>
      </w:r>
      <w:r w:rsidR="005F3335">
        <w:rPr>
          <w:rFonts w:ascii="Arial" w:eastAsia="Calibri" w:hAnsi="Arial" w:cs="Arial"/>
          <w:sz w:val="22"/>
          <w:szCs w:val="22"/>
          <w:lang w:val="es-CO"/>
        </w:rPr>
        <w:t xml:space="preserve">, </w:t>
      </w:r>
      <w:r w:rsidR="00826BD1">
        <w:rPr>
          <w:rFonts w:ascii="Arial" w:eastAsia="Calibri" w:hAnsi="Arial" w:cs="Arial"/>
          <w:sz w:val="22"/>
          <w:szCs w:val="22"/>
          <w:lang w:val="es-CO"/>
        </w:rPr>
        <w:t>c</w:t>
      </w:r>
      <w:r w:rsidR="005F3335" w:rsidRPr="005F3335">
        <w:rPr>
          <w:rFonts w:ascii="Arial" w:eastAsia="Calibri" w:hAnsi="Arial" w:cs="Arial"/>
          <w:sz w:val="22"/>
          <w:szCs w:val="22"/>
          <w:lang w:val="es-CO"/>
        </w:rPr>
        <w:t>ontrol</w:t>
      </w:r>
      <w:r w:rsidR="005F3335">
        <w:rPr>
          <w:rFonts w:ascii="Arial" w:eastAsia="Calibri" w:hAnsi="Arial" w:cs="Arial"/>
          <w:sz w:val="22"/>
          <w:szCs w:val="22"/>
          <w:lang w:val="es-CO"/>
        </w:rPr>
        <w:t xml:space="preserve"> y </w:t>
      </w:r>
      <w:r w:rsidR="00826BD1">
        <w:rPr>
          <w:rFonts w:ascii="Arial" w:eastAsia="Calibri" w:hAnsi="Arial" w:cs="Arial"/>
          <w:sz w:val="22"/>
          <w:szCs w:val="22"/>
          <w:lang w:val="es-CO"/>
        </w:rPr>
        <w:t>b</w:t>
      </w:r>
      <w:r w:rsidR="005F3335" w:rsidRPr="005F3335">
        <w:rPr>
          <w:rFonts w:ascii="Arial" w:eastAsia="Calibri" w:hAnsi="Arial" w:cs="Arial"/>
          <w:sz w:val="22"/>
          <w:szCs w:val="22"/>
          <w:lang w:val="es-CO"/>
        </w:rPr>
        <w:t>uenas prácticas</w:t>
      </w:r>
      <w:r w:rsidR="00B9242B">
        <w:rPr>
          <w:rFonts w:ascii="Arial" w:eastAsia="Calibri" w:hAnsi="Arial" w:cs="Arial"/>
          <w:sz w:val="22"/>
          <w:szCs w:val="22"/>
          <w:lang w:val="es-CO"/>
        </w:rPr>
        <w:t>, como se evidencia en la siguiente gráfica:</w:t>
      </w:r>
    </w:p>
    <w:p w14:paraId="28BADE45" w14:textId="77777777" w:rsidR="00572D1D" w:rsidRDefault="00572D1D" w:rsidP="00C40E70">
      <w:pPr>
        <w:pStyle w:val="Textoindependiente"/>
        <w:spacing w:line="276" w:lineRule="auto"/>
        <w:ind w:right="112"/>
        <w:jc w:val="both"/>
        <w:rPr>
          <w:rFonts w:ascii="Arial" w:eastAsia="Calibri" w:hAnsi="Arial" w:cs="Arial"/>
          <w:sz w:val="22"/>
          <w:szCs w:val="22"/>
          <w:lang w:val="es-CO"/>
        </w:rPr>
      </w:pPr>
    </w:p>
    <w:p w14:paraId="361E964E" w14:textId="5B757031" w:rsidR="00C40E70" w:rsidRPr="003D63F6" w:rsidRDefault="00572D1D" w:rsidP="00572D1D">
      <w:pPr>
        <w:pStyle w:val="Textoindependiente"/>
        <w:spacing w:line="276" w:lineRule="auto"/>
        <w:ind w:right="112"/>
        <w:jc w:val="center"/>
        <w:rPr>
          <w:rFonts w:ascii="Arial" w:eastAsia="Calibri" w:hAnsi="Arial" w:cs="Arial"/>
          <w:sz w:val="22"/>
          <w:szCs w:val="22"/>
          <w:lang w:val="es-CO"/>
        </w:rPr>
      </w:pPr>
      <w:r>
        <w:rPr>
          <w:noProof/>
        </w:rPr>
        <w:lastRenderedPageBreak/>
        <w:drawing>
          <wp:inline distT="0" distB="0" distL="0" distR="0" wp14:anchorId="5B873E3C" wp14:editId="7E61BBA8">
            <wp:extent cx="4324350" cy="18415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828" t="30956" r="41050" b="31571"/>
                    <a:stretch/>
                  </pic:blipFill>
                  <pic:spPr bwMode="auto">
                    <a:xfrm>
                      <a:off x="0" y="0"/>
                      <a:ext cx="4324350" cy="1841500"/>
                    </a:xfrm>
                    <a:prstGeom prst="rect">
                      <a:avLst/>
                    </a:prstGeom>
                    <a:ln>
                      <a:noFill/>
                    </a:ln>
                    <a:extLst>
                      <a:ext uri="{53640926-AAD7-44D8-BBD7-CCE9431645EC}">
                        <a14:shadowObscured xmlns:a14="http://schemas.microsoft.com/office/drawing/2010/main"/>
                      </a:ext>
                    </a:extLst>
                  </pic:spPr>
                </pic:pic>
              </a:graphicData>
            </a:graphic>
          </wp:inline>
        </w:drawing>
      </w:r>
    </w:p>
    <w:p w14:paraId="7A1A5FE3" w14:textId="764B3FB6" w:rsidR="00C40E70" w:rsidRDefault="00572D1D" w:rsidP="00C40E70">
      <w:pPr>
        <w:jc w:val="both"/>
        <w:rPr>
          <w:rFonts w:ascii="Arial" w:hAnsi="Arial" w:cs="Arial"/>
          <w:b/>
          <w:bCs/>
        </w:rPr>
      </w:pPr>
      <w:r>
        <w:rPr>
          <w:noProof/>
        </w:rPr>
        <w:drawing>
          <wp:inline distT="0" distB="0" distL="0" distR="0" wp14:anchorId="3FD810BE" wp14:editId="70D02747">
            <wp:extent cx="5772150" cy="24066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24" t="39644" r="11519" b="16004"/>
                    <a:stretch/>
                  </pic:blipFill>
                  <pic:spPr bwMode="auto">
                    <a:xfrm>
                      <a:off x="0" y="0"/>
                      <a:ext cx="5772150" cy="2406650"/>
                    </a:xfrm>
                    <a:prstGeom prst="rect">
                      <a:avLst/>
                    </a:prstGeom>
                    <a:ln>
                      <a:noFill/>
                    </a:ln>
                    <a:extLst>
                      <a:ext uri="{53640926-AAD7-44D8-BBD7-CCE9431645EC}">
                        <a14:shadowObscured xmlns:a14="http://schemas.microsoft.com/office/drawing/2010/main"/>
                      </a:ext>
                    </a:extLst>
                  </pic:spPr>
                </pic:pic>
              </a:graphicData>
            </a:graphic>
          </wp:inline>
        </w:drawing>
      </w:r>
    </w:p>
    <w:p w14:paraId="1EF256B6" w14:textId="2914F7EB" w:rsidR="00572D1D" w:rsidRDefault="00572D1D" w:rsidP="00572D1D">
      <w:pPr>
        <w:pStyle w:val="Textoindependiente"/>
        <w:spacing w:before="1" w:line="276" w:lineRule="auto"/>
        <w:ind w:left="360" w:right="114"/>
        <w:jc w:val="both"/>
        <w:rPr>
          <w:rFonts w:ascii="Arial" w:eastAsia="Calibri" w:hAnsi="Arial" w:cs="Arial"/>
          <w:sz w:val="22"/>
          <w:szCs w:val="22"/>
          <w:lang w:val="es-CO"/>
        </w:rPr>
      </w:pPr>
      <w:r>
        <w:rPr>
          <w:rFonts w:ascii="Arial" w:eastAsia="Calibri" w:hAnsi="Arial" w:cs="Arial"/>
          <w:sz w:val="22"/>
          <w:szCs w:val="22"/>
          <w:lang w:val="es-CO"/>
        </w:rPr>
        <w:t xml:space="preserve">De acuerdo a la gráfica anterior, </w:t>
      </w:r>
      <w:r w:rsidRPr="00BF561E">
        <w:rPr>
          <w:rFonts w:ascii="Arial" w:eastAsia="Calibri" w:hAnsi="Arial" w:cs="Arial"/>
          <w:sz w:val="22"/>
          <w:szCs w:val="22"/>
          <w:lang w:val="es-CO"/>
        </w:rPr>
        <w:t xml:space="preserve">resulta imperiosa divulgar la Política de </w:t>
      </w:r>
      <w:r w:rsidR="0008065E">
        <w:rPr>
          <w:rFonts w:ascii="Arial" w:eastAsia="Calibri" w:hAnsi="Arial" w:cs="Arial"/>
          <w:sz w:val="22"/>
          <w:szCs w:val="22"/>
          <w:lang w:val="es-CO"/>
        </w:rPr>
        <w:t xml:space="preserve">atención al ciudadano </w:t>
      </w:r>
      <w:r w:rsidRPr="00BF561E">
        <w:rPr>
          <w:rFonts w:ascii="Arial" w:eastAsia="Calibri" w:hAnsi="Arial" w:cs="Arial"/>
          <w:sz w:val="22"/>
          <w:szCs w:val="22"/>
          <w:lang w:val="es-CO"/>
        </w:rPr>
        <w:t>para dar lugar al Portafolio de Oferta Institucional, con el objetivo de aumentar la puntuación</w:t>
      </w:r>
      <w:r>
        <w:rPr>
          <w:rFonts w:ascii="Arial" w:eastAsia="Calibri" w:hAnsi="Arial" w:cs="Arial"/>
          <w:sz w:val="22"/>
          <w:szCs w:val="22"/>
          <w:lang w:val="es-CO"/>
        </w:rPr>
        <w:t xml:space="preserve"> en general</w:t>
      </w:r>
      <w:r w:rsidRPr="00BF561E">
        <w:rPr>
          <w:rFonts w:ascii="Arial" w:eastAsia="Calibri" w:hAnsi="Arial" w:cs="Arial"/>
          <w:sz w:val="22"/>
          <w:szCs w:val="22"/>
          <w:lang w:val="es-CO"/>
        </w:rPr>
        <w:t xml:space="preserve">, </w:t>
      </w:r>
      <w:r>
        <w:rPr>
          <w:rFonts w:ascii="Arial" w:eastAsia="Calibri" w:hAnsi="Arial" w:cs="Arial"/>
          <w:sz w:val="22"/>
          <w:szCs w:val="22"/>
          <w:lang w:val="es-CO"/>
        </w:rPr>
        <w:t>especialmente en l</w:t>
      </w:r>
      <w:r w:rsidR="00B405C5">
        <w:rPr>
          <w:rFonts w:ascii="Arial" w:eastAsia="Calibri" w:hAnsi="Arial" w:cs="Arial"/>
          <w:sz w:val="22"/>
          <w:szCs w:val="22"/>
          <w:lang w:val="es-CO"/>
        </w:rPr>
        <w:t>a</w:t>
      </w:r>
      <w:r>
        <w:rPr>
          <w:rFonts w:ascii="Arial" w:eastAsia="Calibri" w:hAnsi="Arial" w:cs="Arial"/>
          <w:sz w:val="22"/>
          <w:szCs w:val="22"/>
          <w:lang w:val="es-CO"/>
        </w:rPr>
        <w:t xml:space="preserve"> </w:t>
      </w:r>
      <w:r w:rsidR="00B405C5">
        <w:rPr>
          <w:rFonts w:ascii="Arial" w:eastAsia="Calibri" w:hAnsi="Arial" w:cs="Arial"/>
          <w:sz w:val="22"/>
          <w:szCs w:val="22"/>
          <w:lang w:val="es-CO"/>
        </w:rPr>
        <w:t>categoría “control” con un puntaje crítico de 25, “gestión de talento humano” obtuvo un puntaje 45 puntos y “atención incluyente y accesibilidad”</w:t>
      </w:r>
      <w:r>
        <w:rPr>
          <w:rFonts w:ascii="Arial" w:eastAsia="Calibri" w:hAnsi="Arial" w:cs="Arial"/>
          <w:sz w:val="22"/>
          <w:szCs w:val="22"/>
          <w:lang w:val="es-CO"/>
        </w:rPr>
        <w:t xml:space="preserve"> </w:t>
      </w:r>
      <w:r w:rsidR="00B405C5">
        <w:rPr>
          <w:rFonts w:ascii="Arial" w:eastAsia="Calibri" w:hAnsi="Arial" w:cs="Arial"/>
          <w:sz w:val="22"/>
          <w:szCs w:val="22"/>
          <w:lang w:val="es-CO"/>
        </w:rPr>
        <w:t xml:space="preserve">igualmente con un puntaje bajo de 54 putos, </w:t>
      </w:r>
      <w:r>
        <w:rPr>
          <w:rFonts w:ascii="Arial" w:eastAsia="Calibri" w:hAnsi="Arial" w:cs="Arial"/>
          <w:sz w:val="22"/>
          <w:szCs w:val="22"/>
          <w:lang w:val="es-CO"/>
        </w:rPr>
        <w:t>que</w:t>
      </w:r>
      <w:r w:rsidRPr="00BF561E">
        <w:rPr>
          <w:rFonts w:ascii="Arial" w:eastAsia="Calibri" w:hAnsi="Arial" w:cs="Arial"/>
          <w:sz w:val="22"/>
          <w:szCs w:val="22"/>
          <w:lang w:val="es-CO"/>
        </w:rPr>
        <w:t xml:space="preserve"> no le permitirán a la entidad desarrollar un ejercicio de valoración positiva a la dimensión que estructura el Modelo Integrado de Gestión y Planeación MIPG</w:t>
      </w:r>
      <w:r>
        <w:rPr>
          <w:rFonts w:ascii="Arial" w:eastAsia="Calibri" w:hAnsi="Arial" w:cs="Arial"/>
          <w:sz w:val="22"/>
          <w:szCs w:val="22"/>
          <w:lang w:val="es-CO"/>
        </w:rPr>
        <w:t xml:space="preserve"> enfocado </w:t>
      </w:r>
      <w:r w:rsidR="000F0463">
        <w:rPr>
          <w:rFonts w:ascii="Arial" w:eastAsia="Calibri" w:hAnsi="Arial" w:cs="Arial"/>
          <w:sz w:val="22"/>
          <w:szCs w:val="22"/>
          <w:lang w:val="es-CO"/>
        </w:rPr>
        <w:t>en</w:t>
      </w:r>
      <w:r>
        <w:rPr>
          <w:rFonts w:ascii="Arial" w:eastAsia="Calibri" w:hAnsi="Arial" w:cs="Arial"/>
          <w:sz w:val="22"/>
          <w:szCs w:val="22"/>
          <w:lang w:val="es-CO"/>
        </w:rPr>
        <w:t xml:space="preserve"> generar valor público a nuestros grupos de valor.</w:t>
      </w:r>
    </w:p>
    <w:p w14:paraId="099C8443" w14:textId="77777777" w:rsidR="00C40E70" w:rsidRPr="00C40E70" w:rsidRDefault="00C40E70" w:rsidP="00C40E70">
      <w:pPr>
        <w:jc w:val="both"/>
        <w:rPr>
          <w:rFonts w:ascii="Arial" w:hAnsi="Arial" w:cs="Arial"/>
          <w:b/>
          <w:bCs/>
        </w:rPr>
      </w:pPr>
    </w:p>
    <w:p w14:paraId="39126738" w14:textId="0B8F24A6" w:rsidR="0012736A" w:rsidRDefault="0012736A" w:rsidP="0012736A">
      <w:pPr>
        <w:pStyle w:val="Prrafodelista"/>
        <w:numPr>
          <w:ilvl w:val="3"/>
          <w:numId w:val="25"/>
        </w:numPr>
        <w:jc w:val="both"/>
        <w:rPr>
          <w:rFonts w:ascii="Arial" w:hAnsi="Arial" w:cs="Arial"/>
          <w:b/>
          <w:bCs/>
        </w:rPr>
      </w:pPr>
      <w:r w:rsidRPr="007A352C">
        <w:rPr>
          <w:rFonts w:ascii="Arial" w:hAnsi="Arial" w:cs="Arial"/>
          <w:b/>
          <w:bCs/>
        </w:rPr>
        <w:t xml:space="preserve">Resultados medición formulario único reporte de avances de la gestión </w:t>
      </w:r>
      <w:r>
        <w:rPr>
          <w:rFonts w:ascii="Arial" w:hAnsi="Arial" w:cs="Arial"/>
          <w:b/>
          <w:bCs/>
        </w:rPr>
        <w:t>–</w:t>
      </w:r>
      <w:r w:rsidRPr="007A352C">
        <w:rPr>
          <w:rFonts w:ascii="Arial" w:hAnsi="Arial" w:cs="Arial"/>
          <w:b/>
          <w:bCs/>
        </w:rPr>
        <w:t xml:space="preserve"> FURAG</w:t>
      </w:r>
    </w:p>
    <w:p w14:paraId="0D7DA2FD" w14:textId="1B79B588" w:rsidR="00B32891" w:rsidRDefault="00B32891" w:rsidP="00B32891">
      <w:pPr>
        <w:pStyle w:val="Prrafodelista"/>
        <w:jc w:val="both"/>
        <w:rPr>
          <w:rFonts w:ascii="Arial" w:hAnsi="Arial" w:cs="Arial"/>
          <w:b/>
          <w:bCs/>
        </w:rPr>
      </w:pPr>
    </w:p>
    <w:p w14:paraId="2735E95D" w14:textId="7B4B3AEF" w:rsidR="00B32891" w:rsidRDefault="00B32891" w:rsidP="00B32891">
      <w:pPr>
        <w:pStyle w:val="Prrafodelista"/>
        <w:ind w:left="0"/>
        <w:rPr>
          <w:rFonts w:ascii="Arial" w:hAnsi="Arial" w:cs="Arial"/>
          <w:b/>
          <w:bCs/>
        </w:rPr>
      </w:pPr>
      <w:r>
        <w:rPr>
          <w:noProof/>
        </w:rPr>
        <w:lastRenderedPageBreak/>
        <w:drawing>
          <wp:inline distT="0" distB="0" distL="0" distR="0" wp14:anchorId="1020E966" wp14:editId="0208EFD2">
            <wp:extent cx="5612130" cy="2366645"/>
            <wp:effectExtent l="0" t="0" r="7620" b="0"/>
            <wp:docPr id="24" name="Imagen 2">
              <a:extLst xmlns:a="http://schemas.openxmlformats.org/drawingml/2006/main">
                <a:ext uri="{FF2B5EF4-FFF2-40B4-BE49-F238E27FC236}">
                  <a16:creationId xmlns:a16="http://schemas.microsoft.com/office/drawing/2014/main" id="{7BEA9A4C-BA30-261A-F26A-00720FCF0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 name="Imagen 2">
                      <a:extLst>
                        <a:ext uri="{FF2B5EF4-FFF2-40B4-BE49-F238E27FC236}">
                          <a16:creationId xmlns:a16="http://schemas.microsoft.com/office/drawing/2014/main" id="{7BEA9A4C-BA30-261A-F26A-00720FCF0284}"/>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t="18184" r="1503" b="18373"/>
                    <a:stretch>
                      <a:fillRect/>
                    </a:stretch>
                  </pic:blipFill>
                  <pic:spPr bwMode="auto">
                    <a:xfrm>
                      <a:off x="0" y="0"/>
                      <a:ext cx="5612130" cy="2366645"/>
                    </a:xfrm>
                    <a:prstGeom prst="rect">
                      <a:avLst/>
                    </a:prstGeom>
                    <a:noFill/>
                    <a:ln>
                      <a:noFill/>
                    </a:ln>
                  </pic:spPr>
                </pic:pic>
              </a:graphicData>
            </a:graphic>
          </wp:inline>
        </w:drawing>
      </w:r>
    </w:p>
    <w:p w14:paraId="1D5D67ED" w14:textId="606DE344" w:rsidR="00FB78D5" w:rsidRDefault="00B32891" w:rsidP="00FB78D5">
      <w:pPr>
        <w:jc w:val="both"/>
        <w:rPr>
          <w:rFonts w:ascii="Arial" w:hAnsi="Arial" w:cs="Arial"/>
          <w:b/>
          <w:bCs/>
        </w:rPr>
      </w:pPr>
      <w:r>
        <w:rPr>
          <w:noProof/>
        </w:rPr>
        <mc:AlternateContent>
          <mc:Choice Requires="wps">
            <w:drawing>
              <wp:anchor distT="0" distB="0" distL="114300" distR="114300" simplePos="0" relativeHeight="251668480" behindDoc="0" locked="0" layoutInCell="1" allowOverlap="1" wp14:anchorId="72B4959F" wp14:editId="2B06E06B">
                <wp:simplePos x="0" y="0"/>
                <wp:positionH relativeFrom="column">
                  <wp:posOffset>2932307</wp:posOffset>
                </wp:positionH>
                <wp:positionV relativeFrom="paragraph">
                  <wp:posOffset>1157690</wp:posOffset>
                </wp:positionV>
                <wp:extent cx="368489" cy="791570"/>
                <wp:effectExtent l="0" t="0" r="12700" b="27940"/>
                <wp:wrapNone/>
                <wp:docPr id="23" name="Rectángulo 23"/>
                <wp:cNvGraphicFramePr/>
                <a:graphic xmlns:a="http://schemas.openxmlformats.org/drawingml/2006/main">
                  <a:graphicData uri="http://schemas.microsoft.com/office/word/2010/wordprocessingShape">
                    <wps:wsp>
                      <wps:cNvSpPr/>
                      <wps:spPr>
                        <a:xfrm>
                          <a:off x="0" y="0"/>
                          <a:ext cx="368489" cy="7915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AE430B" id="Rectángulo 23" o:spid="_x0000_s1026" style="position:absolute;margin-left:230.9pt;margin-top:91.15pt;width:29pt;height:62.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" filled="f" strokecolor="red" strokeweight="1pt"/>
            </w:pict>
          </mc:Fallback>
        </mc:AlternateContent>
      </w:r>
      <w:r>
        <w:rPr>
          <w:noProof/>
        </w:rPr>
        <w:drawing>
          <wp:inline distT="0" distB="0" distL="0" distR="0" wp14:anchorId="4D9529AF" wp14:editId="2CC4C3A2">
            <wp:extent cx="5612130" cy="2640841"/>
            <wp:effectExtent l="0" t="0" r="7620" b="7620"/>
            <wp:docPr id="22" name="Imagen 3">
              <a:extLst xmlns:a="http://schemas.openxmlformats.org/drawingml/2006/main">
                <a:ext uri="{FF2B5EF4-FFF2-40B4-BE49-F238E27FC236}">
                  <a16:creationId xmlns:a16="http://schemas.microsoft.com/office/drawing/2014/main" id="{6008B4D9-BACE-C359-881B-868A424874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 name="Imagen 3">
                      <a:extLst>
                        <a:ext uri="{FF2B5EF4-FFF2-40B4-BE49-F238E27FC236}">
                          <a16:creationId xmlns:a16="http://schemas.microsoft.com/office/drawing/2014/main" id="{6008B4D9-BACE-C359-881B-868A42487444}"/>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l="14143" t="12326" r="14636" b="10898"/>
                    <a:stretch>
                      <a:fillRect/>
                    </a:stretch>
                  </pic:blipFill>
                  <pic:spPr bwMode="auto">
                    <a:xfrm>
                      <a:off x="0" y="0"/>
                      <a:ext cx="5616730" cy="2643005"/>
                    </a:xfrm>
                    <a:prstGeom prst="rect">
                      <a:avLst/>
                    </a:prstGeom>
                    <a:noFill/>
                    <a:ln>
                      <a:noFill/>
                    </a:ln>
                  </pic:spPr>
                </pic:pic>
              </a:graphicData>
            </a:graphic>
          </wp:inline>
        </w:drawing>
      </w:r>
    </w:p>
    <w:p w14:paraId="63D07FDE" w14:textId="750AD555" w:rsidR="004D1FFF" w:rsidRDefault="00B32891" w:rsidP="00FB78D5">
      <w:pPr>
        <w:jc w:val="both"/>
        <w:rPr>
          <w:rFonts w:ascii="Arial" w:hAnsi="Arial" w:cs="Arial"/>
          <w:b/>
          <w:bCs/>
        </w:rPr>
      </w:pPr>
      <w:r>
        <w:rPr>
          <w:noProof/>
        </w:rPr>
        <w:drawing>
          <wp:inline distT="0" distB="0" distL="0" distR="0" wp14:anchorId="3BA710BF" wp14:editId="5EB2C728">
            <wp:extent cx="5612130" cy="1631315"/>
            <wp:effectExtent l="0" t="0" r="7620" b="6985"/>
            <wp:docPr id="2970" name="Imagen 12">
              <a:extLst xmlns:a="http://schemas.openxmlformats.org/drawingml/2006/main">
                <a:ext uri="{FF2B5EF4-FFF2-40B4-BE49-F238E27FC236}">
                  <a16:creationId xmlns:a16="http://schemas.microsoft.com/office/drawing/2014/main" id="{28963D0C-C0BD-09DC-F23D-B5C747085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 name="Imagen 12">
                      <a:extLst>
                        <a:ext uri="{FF2B5EF4-FFF2-40B4-BE49-F238E27FC236}">
                          <a16:creationId xmlns:a16="http://schemas.microsoft.com/office/drawing/2014/main" id="{28963D0C-C0BD-09DC-F23D-B5C747085B7E}"/>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t="19368" r="3362" b="35706"/>
                    <a:stretch>
                      <a:fillRect/>
                    </a:stretch>
                  </pic:blipFill>
                  <pic:spPr bwMode="auto">
                    <a:xfrm>
                      <a:off x="0" y="0"/>
                      <a:ext cx="5612130" cy="1631315"/>
                    </a:xfrm>
                    <a:prstGeom prst="rect">
                      <a:avLst/>
                    </a:prstGeom>
                    <a:noFill/>
                    <a:ln>
                      <a:noFill/>
                    </a:ln>
                  </pic:spPr>
                </pic:pic>
              </a:graphicData>
            </a:graphic>
          </wp:inline>
        </w:drawing>
      </w:r>
    </w:p>
    <w:p w14:paraId="48768CEA" w14:textId="77777777" w:rsidR="004D1FFF" w:rsidRDefault="004D1FFF" w:rsidP="00FB78D5">
      <w:pPr>
        <w:jc w:val="both"/>
        <w:rPr>
          <w:rFonts w:ascii="Arial" w:hAnsi="Arial" w:cs="Arial"/>
          <w:b/>
          <w:bCs/>
        </w:rPr>
      </w:pPr>
    </w:p>
    <w:p w14:paraId="0F19E6AA" w14:textId="278160FC" w:rsidR="00FB78D5" w:rsidRDefault="00FB78D5" w:rsidP="00FB78D5">
      <w:pPr>
        <w:jc w:val="both"/>
        <w:rPr>
          <w:rFonts w:ascii="Arial" w:hAnsi="Arial" w:cs="Arial"/>
          <w:b/>
          <w:bCs/>
        </w:rPr>
      </w:pPr>
    </w:p>
    <w:p w14:paraId="37809610" w14:textId="049F2D30" w:rsidR="00FB78D5" w:rsidRDefault="00FB78D5" w:rsidP="00FB78D5">
      <w:pPr>
        <w:jc w:val="both"/>
        <w:rPr>
          <w:rFonts w:ascii="Arial" w:hAnsi="Arial" w:cs="Arial"/>
          <w:b/>
          <w:bCs/>
        </w:rPr>
      </w:pPr>
    </w:p>
    <w:p w14:paraId="69954AB9" w14:textId="51D20DE8" w:rsidR="005A1934" w:rsidRDefault="005A1934" w:rsidP="005A1934">
      <w:pPr>
        <w:jc w:val="center"/>
        <w:rPr>
          <w:rFonts w:ascii="Arial" w:hAnsi="Arial" w:cs="Arial"/>
          <w:b/>
          <w:bCs/>
        </w:rPr>
      </w:pPr>
      <w:r>
        <w:rPr>
          <w:noProof/>
        </w:rPr>
        <w:lastRenderedPageBreak/>
        <w:drawing>
          <wp:inline distT="0" distB="0" distL="0" distR="0" wp14:anchorId="026C6570" wp14:editId="18EB75EF">
            <wp:extent cx="3705367" cy="170431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6133" t="48440" r="26889" b="15374"/>
                    <a:stretch/>
                  </pic:blipFill>
                  <pic:spPr bwMode="auto">
                    <a:xfrm>
                      <a:off x="0" y="0"/>
                      <a:ext cx="3753813" cy="1726596"/>
                    </a:xfrm>
                    <a:prstGeom prst="rect">
                      <a:avLst/>
                    </a:prstGeom>
                    <a:ln>
                      <a:noFill/>
                    </a:ln>
                    <a:extLst>
                      <a:ext uri="{53640926-AAD7-44D8-BBD7-CCE9431645EC}">
                        <a14:shadowObscured xmlns:a14="http://schemas.microsoft.com/office/drawing/2010/main"/>
                      </a:ext>
                    </a:extLst>
                  </pic:spPr>
                </pic:pic>
              </a:graphicData>
            </a:graphic>
          </wp:inline>
        </w:drawing>
      </w:r>
    </w:p>
    <w:p w14:paraId="5399A8BD" w14:textId="6929A341" w:rsidR="00833324" w:rsidRDefault="008D6E3A" w:rsidP="00FB78D5">
      <w:pPr>
        <w:jc w:val="both"/>
        <w:rPr>
          <w:rFonts w:ascii="Arial" w:hAnsi="Arial" w:cs="Arial"/>
        </w:rPr>
      </w:pPr>
      <w:r>
        <w:rPr>
          <w:rFonts w:ascii="Arial" w:hAnsi="Arial" w:cs="Arial"/>
        </w:rPr>
        <w:t>De acuerdo a las gráficas anteriores, se puede evidenciar l</w:t>
      </w:r>
      <w:r w:rsidR="0058747C">
        <w:rPr>
          <w:rFonts w:ascii="Arial" w:hAnsi="Arial" w:cs="Arial"/>
        </w:rPr>
        <w:t xml:space="preserve">os resultados obtenidos en la </w:t>
      </w:r>
      <w:r>
        <w:rPr>
          <w:rFonts w:ascii="Arial" w:hAnsi="Arial" w:cs="Arial"/>
        </w:rPr>
        <w:t>P</w:t>
      </w:r>
      <w:r w:rsidR="0058747C">
        <w:rPr>
          <w:rFonts w:ascii="Arial" w:hAnsi="Arial" w:cs="Arial"/>
        </w:rPr>
        <w:t xml:space="preserve">olítica de Servicio al Ciudadano </w:t>
      </w:r>
      <w:r w:rsidR="00520D62">
        <w:rPr>
          <w:rFonts w:ascii="Arial" w:hAnsi="Arial" w:cs="Arial"/>
        </w:rPr>
        <w:t>e</w:t>
      </w:r>
      <w:r w:rsidR="005A1934">
        <w:rPr>
          <w:rFonts w:ascii="Arial" w:hAnsi="Arial" w:cs="Arial"/>
        </w:rPr>
        <w:t>n</w:t>
      </w:r>
      <w:r w:rsidR="00520D62">
        <w:rPr>
          <w:rFonts w:ascii="Arial" w:hAnsi="Arial" w:cs="Arial"/>
        </w:rPr>
        <w:t xml:space="preserve"> la vigencia fiscal </w:t>
      </w:r>
      <w:r w:rsidR="0058747C">
        <w:rPr>
          <w:rFonts w:ascii="Arial" w:hAnsi="Arial" w:cs="Arial"/>
        </w:rPr>
        <w:t>202</w:t>
      </w:r>
      <w:r w:rsidR="005A1934">
        <w:rPr>
          <w:rFonts w:ascii="Arial" w:hAnsi="Arial" w:cs="Arial"/>
        </w:rPr>
        <w:t>1</w:t>
      </w:r>
      <w:r w:rsidR="00520D62">
        <w:rPr>
          <w:rFonts w:ascii="Arial" w:hAnsi="Arial" w:cs="Arial"/>
        </w:rPr>
        <w:t xml:space="preserve"> </w:t>
      </w:r>
      <w:r w:rsidR="005A1934">
        <w:rPr>
          <w:rFonts w:ascii="Arial" w:hAnsi="Arial" w:cs="Arial"/>
        </w:rPr>
        <w:t xml:space="preserve">con 59.40 frente a la vigencia 2020 </w:t>
      </w:r>
      <w:r w:rsidR="00520D62">
        <w:rPr>
          <w:rFonts w:ascii="Arial" w:hAnsi="Arial" w:cs="Arial"/>
        </w:rPr>
        <w:t xml:space="preserve">con 56.8 </w:t>
      </w:r>
      <w:r>
        <w:rPr>
          <w:rFonts w:ascii="Arial" w:hAnsi="Arial" w:cs="Arial"/>
        </w:rPr>
        <w:t>puntos</w:t>
      </w:r>
      <w:r w:rsidR="005A1934">
        <w:rPr>
          <w:rFonts w:ascii="Arial" w:hAnsi="Arial" w:cs="Arial"/>
        </w:rPr>
        <w:t>,</w:t>
      </w:r>
      <w:r>
        <w:rPr>
          <w:rFonts w:ascii="Arial" w:hAnsi="Arial" w:cs="Arial"/>
        </w:rPr>
        <w:t xml:space="preserve"> </w:t>
      </w:r>
      <w:r w:rsidR="00520D62">
        <w:rPr>
          <w:rFonts w:ascii="Arial" w:hAnsi="Arial" w:cs="Arial"/>
        </w:rPr>
        <w:t>observa</w:t>
      </w:r>
      <w:r>
        <w:rPr>
          <w:rFonts w:ascii="Arial" w:hAnsi="Arial" w:cs="Arial"/>
        </w:rPr>
        <w:t>ndo</w:t>
      </w:r>
      <w:r w:rsidR="00520D62">
        <w:rPr>
          <w:rFonts w:ascii="Arial" w:hAnsi="Arial" w:cs="Arial"/>
        </w:rPr>
        <w:t xml:space="preserve"> un avance en su implementación y ejecución </w:t>
      </w:r>
      <w:r>
        <w:rPr>
          <w:rFonts w:ascii="Arial" w:hAnsi="Arial" w:cs="Arial"/>
        </w:rPr>
        <w:t xml:space="preserve">de </w:t>
      </w:r>
      <w:r w:rsidR="00A81E4B">
        <w:rPr>
          <w:rFonts w:ascii="Arial" w:hAnsi="Arial" w:cs="Arial"/>
        </w:rPr>
        <w:t>2.58</w:t>
      </w:r>
      <w:r>
        <w:rPr>
          <w:rFonts w:ascii="Arial" w:hAnsi="Arial" w:cs="Arial"/>
        </w:rPr>
        <w:t xml:space="preserve"> puntos, </w:t>
      </w:r>
      <w:r w:rsidR="00812B13">
        <w:rPr>
          <w:rFonts w:ascii="Arial" w:hAnsi="Arial" w:cs="Arial"/>
        </w:rPr>
        <w:t xml:space="preserve">como resultado del </w:t>
      </w:r>
      <w:r>
        <w:rPr>
          <w:rFonts w:ascii="Arial" w:hAnsi="Arial" w:cs="Arial"/>
        </w:rPr>
        <w:t xml:space="preserve">diseño </w:t>
      </w:r>
      <w:r w:rsidR="00812B13">
        <w:rPr>
          <w:rFonts w:ascii="Arial" w:hAnsi="Arial" w:cs="Arial"/>
        </w:rPr>
        <w:t xml:space="preserve">de </w:t>
      </w:r>
      <w:r>
        <w:rPr>
          <w:rFonts w:ascii="Arial" w:hAnsi="Arial" w:cs="Arial"/>
        </w:rPr>
        <w:t xml:space="preserve">herramientas amigables y en línea en la página web </w:t>
      </w:r>
      <w:r w:rsidR="00812B13">
        <w:rPr>
          <w:rFonts w:ascii="Arial" w:hAnsi="Arial" w:cs="Arial"/>
        </w:rPr>
        <w:t xml:space="preserve">del instituto </w:t>
      </w:r>
      <w:r w:rsidR="00520D62">
        <w:rPr>
          <w:rFonts w:ascii="Arial" w:hAnsi="Arial" w:cs="Arial"/>
        </w:rPr>
        <w:t xml:space="preserve">en beneficio de nuestros </w:t>
      </w:r>
      <w:r w:rsidR="00812B13">
        <w:rPr>
          <w:rFonts w:ascii="Arial" w:hAnsi="Arial" w:cs="Arial"/>
        </w:rPr>
        <w:t xml:space="preserve">usuarios </w:t>
      </w:r>
      <w:r w:rsidR="00520D62">
        <w:rPr>
          <w:rFonts w:ascii="Arial" w:hAnsi="Arial" w:cs="Arial"/>
        </w:rPr>
        <w:t xml:space="preserve">generando </w:t>
      </w:r>
      <w:r w:rsidR="00812B13">
        <w:rPr>
          <w:rFonts w:ascii="Arial" w:hAnsi="Arial" w:cs="Arial"/>
        </w:rPr>
        <w:t>valor público.</w:t>
      </w:r>
      <w:r w:rsidR="00520D62">
        <w:rPr>
          <w:rFonts w:ascii="Arial" w:hAnsi="Arial" w:cs="Arial"/>
        </w:rPr>
        <w:t xml:space="preserve">  </w:t>
      </w:r>
      <w:r w:rsidR="0058747C">
        <w:rPr>
          <w:rFonts w:ascii="Arial" w:hAnsi="Arial" w:cs="Arial"/>
        </w:rPr>
        <w:t xml:space="preserve"> </w:t>
      </w:r>
    </w:p>
    <w:p w14:paraId="1C1729C1" w14:textId="5C204F31" w:rsidR="002904F0" w:rsidRPr="00215716" w:rsidRDefault="002904F0" w:rsidP="002904F0">
      <w:pPr>
        <w:jc w:val="both"/>
        <w:rPr>
          <w:rFonts w:ascii="Arial" w:hAnsi="Arial" w:cs="Arial"/>
        </w:rPr>
      </w:pPr>
      <w:r w:rsidRPr="00215716">
        <w:rPr>
          <w:rFonts w:ascii="Arial" w:hAnsi="Arial" w:cs="Arial"/>
        </w:rPr>
        <w:t xml:space="preserve">Teniendo en cuenta </w:t>
      </w:r>
      <w:r>
        <w:rPr>
          <w:rFonts w:ascii="Arial" w:hAnsi="Arial" w:cs="Arial"/>
        </w:rPr>
        <w:t>los resultados arrojados en el auto</w:t>
      </w:r>
      <w:r w:rsidRPr="00215716">
        <w:rPr>
          <w:rFonts w:ascii="Arial" w:hAnsi="Arial" w:cs="Arial"/>
        </w:rPr>
        <w:t xml:space="preserve">diagnóstico y </w:t>
      </w:r>
      <w:r>
        <w:rPr>
          <w:rFonts w:ascii="Arial" w:hAnsi="Arial" w:cs="Arial"/>
        </w:rPr>
        <w:t xml:space="preserve">el </w:t>
      </w:r>
      <w:proofErr w:type="spellStart"/>
      <w:r>
        <w:rPr>
          <w:rFonts w:ascii="Arial" w:hAnsi="Arial" w:cs="Arial"/>
        </w:rPr>
        <w:t>Furag</w:t>
      </w:r>
      <w:proofErr w:type="spellEnd"/>
      <w:r>
        <w:rPr>
          <w:rFonts w:ascii="Arial" w:hAnsi="Arial" w:cs="Arial"/>
        </w:rPr>
        <w:t>, anteriormente expuesta y el compromiso que el Inderhuila tiene frente al Modelo Integrado de Planeación y Gestión, el cual determina que debe diseñar</w:t>
      </w:r>
      <w:r w:rsidRPr="00215716">
        <w:rPr>
          <w:rFonts w:ascii="Arial" w:hAnsi="Arial" w:cs="Arial"/>
        </w:rPr>
        <w:t xml:space="preserve"> la estrategia anual de servicio al ciudadano en el marco del PAAC, de acuerdo con los lineamientos descritos en los siguientes subcomponentes</w:t>
      </w:r>
      <w:r>
        <w:rPr>
          <w:rFonts w:ascii="Arial" w:hAnsi="Arial" w:cs="Arial"/>
        </w:rPr>
        <w:t xml:space="preserve">, </w:t>
      </w:r>
      <w:r w:rsidRPr="00215716">
        <w:rPr>
          <w:rFonts w:ascii="Arial" w:hAnsi="Arial" w:cs="Arial"/>
        </w:rPr>
        <w:t>para el año 202</w:t>
      </w:r>
      <w:r w:rsidR="00A00655">
        <w:rPr>
          <w:rFonts w:ascii="Arial" w:hAnsi="Arial" w:cs="Arial"/>
        </w:rPr>
        <w:t>3</w:t>
      </w:r>
      <w:r w:rsidRPr="00215716">
        <w:rPr>
          <w:rFonts w:ascii="Arial" w:hAnsi="Arial" w:cs="Arial"/>
        </w:rPr>
        <w:t xml:space="preserve"> como sigue:</w:t>
      </w:r>
    </w:p>
    <w:p w14:paraId="3FA99838" w14:textId="77777777" w:rsidR="002904F0" w:rsidRPr="00215716" w:rsidRDefault="002904F0" w:rsidP="002904F0">
      <w:pPr>
        <w:rPr>
          <w:rFonts w:ascii="Arial" w:hAnsi="Arial" w:cs="Arial"/>
        </w:rPr>
      </w:pPr>
      <w:r w:rsidRPr="00215716">
        <w:rPr>
          <w:rFonts w:ascii="Arial" w:hAnsi="Arial" w:cs="Arial"/>
        </w:rPr>
        <w:t>Las entidades deben:</w:t>
      </w:r>
    </w:p>
    <w:p w14:paraId="684184A4" w14:textId="77777777" w:rsidR="002904F0" w:rsidRDefault="002904F0" w:rsidP="002904F0">
      <w:pPr>
        <w:jc w:val="both"/>
        <w:rPr>
          <w:rFonts w:ascii="Arial" w:hAnsi="Arial" w:cs="Arial"/>
        </w:rPr>
      </w:pPr>
      <w:r w:rsidRPr="00215716">
        <w:rPr>
          <w:rFonts w:ascii="Segoe UI Symbol" w:hAnsi="Segoe UI Symbol" w:cs="Segoe UI Symbol"/>
        </w:rPr>
        <w:t>✓</w:t>
      </w:r>
      <w:r w:rsidRPr="00215716">
        <w:rPr>
          <w:rFonts w:ascii="Arial" w:hAnsi="Arial" w:cs="Arial"/>
        </w:rPr>
        <w:t xml:space="preserve"> Planeación Estratégica del Servicio al Ciudadano: la entidad debe formular ejercicios de caracterización de ciudadanos, usuarios y grupos de interés de las entidades, como un elemento indispensable previo a cualquier intervención diseño o implementación de </w:t>
      </w:r>
      <w:r>
        <w:rPr>
          <w:rFonts w:ascii="Arial" w:hAnsi="Arial" w:cs="Arial"/>
        </w:rPr>
        <w:t>p</w:t>
      </w:r>
      <w:r w:rsidRPr="00215716">
        <w:rPr>
          <w:rFonts w:ascii="Arial" w:hAnsi="Arial" w:cs="Arial"/>
        </w:rPr>
        <w:t>lanes de gestión institucional.</w:t>
      </w:r>
    </w:p>
    <w:p w14:paraId="348A81CA" w14:textId="77777777" w:rsidR="002904F0" w:rsidRDefault="002904F0" w:rsidP="002904F0">
      <w:pPr>
        <w:jc w:val="both"/>
        <w:rPr>
          <w:rFonts w:ascii="Arial" w:hAnsi="Arial" w:cs="Arial"/>
        </w:rPr>
      </w:pPr>
    </w:p>
    <w:p w14:paraId="40A1DFAD" w14:textId="77777777" w:rsidR="002904F0" w:rsidRPr="00C8775C" w:rsidRDefault="002904F0" w:rsidP="002904F0">
      <w:pPr>
        <w:jc w:val="both"/>
        <w:rPr>
          <w:rFonts w:ascii="Arial" w:hAnsi="Arial" w:cs="Arial"/>
        </w:rPr>
      </w:pPr>
      <w:r w:rsidRPr="00C8775C">
        <w:rPr>
          <w:rFonts w:ascii="Arial" w:hAnsi="Arial" w:cs="Arial"/>
        </w:rPr>
        <w:t xml:space="preserve">Adicionalmente debe analizar los datos sobre las interacciones y revisar resultados del diagnóstico sobre el estado de implementación de la Política de Servicio al Ciudadano, el caso de entidades con grandes volúmenes de transacciones con los grupos de valor, se recomienda el uso de herramientas de análisis de datos (Big Data). El diagnóstico debe contemplar las variables del Formulario único de Reportes de Avances de Gestión (FURAG), los informes de los entes de control y otros que permitan identificar que acciones priorizar para lograr el ciento por ciento del cumplimiento. Adicionalmente, la entidad debe efectuar espacios de diálogo internos y con demás grupos de valor, con el fin de identificar prioridades, definir colaborativamente acciones y establecer los indicadores para realizar el seguimiento. </w:t>
      </w:r>
    </w:p>
    <w:p w14:paraId="1D0EB9A8" w14:textId="77777777" w:rsidR="002904F0" w:rsidRDefault="002904F0" w:rsidP="002904F0">
      <w:pPr>
        <w:jc w:val="both"/>
        <w:rPr>
          <w:rFonts w:ascii="Arial" w:hAnsi="Arial" w:cs="Arial"/>
        </w:rPr>
      </w:pPr>
      <w:r w:rsidRPr="00C8775C">
        <w:rPr>
          <w:rFonts w:ascii="Segoe UI Symbol" w:hAnsi="Segoe UI Symbol" w:cs="Segoe UI Symbol"/>
        </w:rPr>
        <w:t>✓</w:t>
      </w:r>
      <w:r w:rsidRPr="00C8775C">
        <w:rPr>
          <w:rFonts w:ascii="Arial" w:hAnsi="Arial" w:cs="Arial"/>
        </w:rPr>
        <w:t xml:space="preserve"> Fortalecimiento del Talento Humano al Servicio al Ciudadano: para el diseño de la estrategia se recomienda incorporar acciones de capacitación de servicio al ciudadano en los programas de inducción y reinducción, así mismo desarrollar jornadas de capacitación permanentes con estos temas, así como crear esquemas de reconocimiento y estímulos </w:t>
      </w:r>
      <w:r w:rsidRPr="00C8775C">
        <w:rPr>
          <w:rFonts w:ascii="Arial" w:hAnsi="Arial" w:cs="Arial"/>
        </w:rPr>
        <w:lastRenderedPageBreak/>
        <w:t>especiales dirigidos a los servidores públicos, que permitan destacar sus competencias en materia de servicio al ciudadano, también actualizar o elaborar manuales y perfiles de los cargos de servicio al ciudadano/relación con la ciudadanía.</w:t>
      </w:r>
    </w:p>
    <w:p w14:paraId="58F51249" w14:textId="77777777" w:rsidR="002904F0" w:rsidRDefault="002904F0" w:rsidP="002904F0">
      <w:pPr>
        <w:jc w:val="both"/>
        <w:rPr>
          <w:rFonts w:ascii="Arial" w:hAnsi="Arial" w:cs="Arial"/>
        </w:rPr>
      </w:pPr>
      <w:r w:rsidRPr="00C8775C">
        <w:rPr>
          <w:rFonts w:ascii="Arial" w:hAnsi="Arial" w:cs="Arial"/>
        </w:rPr>
        <w:t xml:space="preserve"> </w:t>
      </w:r>
      <w:r w:rsidRPr="00C8775C">
        <w:rPr>
          <w:rFonts w:ascii="Segoe UI Symbol" w:hAnsi="Segoe UI Symbol" w:cs="Segoe UI Symbol"/>
        </w:rPr>
        <w:t>✓</w:t>
      </w:r>
      <w:r w:rsidRPr="00C8775C">
        <w:rPr>
          <w:rFonts w:ascii="Arial" w:hAnsi="Arial" w:cs="Arial"/>
        </w:rPr>
        <w:t xml:space="preserve"> Gestión del Relacionamiento con los Ciudadanos: la entidad debe identificar y simplificar los procesos misionales de la entidad que están detrás de la entrega de la oferta institucional de bienes y servicios, así como los relacionados con atención a requerimientos de los ciudadanos, diseñar o actualizar los manuales y protocolos de servicios para garantizar la homogenización del servicio, implementar herramientas de automatización de oportuna de la oferta pública a los ciudadanos, implementar acciones para garantizar accesibilidad de canales de atención ( medio físico NTC 6047 / Accesibilidad web: Resolución 1519 de 2020) y establecer acciones para adoptar la oficina de Relación Estado Ciudadano. </w:t>
      </w:r>
    </w:p>
    <w:p w14:paraId="4CCB5375" w14:textId="77777777" w:rsidR="002904F0" w:rsidRDefault="002904F0" w:rsidP="002904F0">
      <w:pPr>
        <w:jc w:val="both"/>
        <w:rPr>
          <w:rFonts w:ascii="Arial" w:hAnsi="Arial" w:cs="Arial"/>
        </w:rPr>
      </w:pPr>
      <w:r w:rsidRPr="00C8775C">
        <w:rPr>
          <w:rFonts w:ascii="Arial" w:hAnsi="Arial" w:cs="Arial"/>
        </w:rPr>
        <w:t xml:space="preserve">Adicionalmente la entidad debe diseñar e implementar estrategias de homogenización y actualización de información, sin importar el canal a través del cual se publique, así mismo establecer procesos para traducción de información en lenguas nativas y respuesta a peticiones en formatos accesibles, así como actualizar la información de los trámites en el sistema único de información de trámites (SUIT) elaborar y publicar documentos, instructivos, infografías que presenten claramente las reglas de juego sobre los pasos y requisitos para adelantar trámites y los demás lineamientos incluidos en la circular No. 100-010-2021 “Directrices para fortalecer la implementación del lenguaje claro”. </w:t>
      </w:r>
    </w:p>
    <w:p w14:paraId="2F4DA0A6" w14:textId="77777777" w:rsidR="002904F0" w:rsidRDefault="002904F0" w:rsidP="002904F0">
      <w:pPr>
        <w:pStyle w:val="Prrafodelista"/>
        <w:numPr>
          <w:ilvl w:val="0"/>
          <w:numId w:val="26"/>
        </w:numPr>
        <w:ind w:left="0" w:firstLine="0"/>
        <w:jc w:val="both"/>
        <w:rPr>
          <w:rFonts w:ascii="Arial" w:hAnsi="Arial" w:cs="Arial"/>
        </w:rPr>
      </w:pPr>
      <w:r w:rsidRPr="005E2AC2">
        <w:rPr>
          <w:rFonts w:ascii="Arial" w:hAnsi="Arial" w:cs="Arial"/>
        </w:rPr>
        <w:t xml:space="preserve">Conocimiento del Servicio al Ciudadano: Es necesario que la entidad incluya acciones para la generación y producción de conocimiento como retos para encontrar soluciones a problemáticas y situaciones de relacionamiento con los ciudadanos, alianzas con los grupos de valor, para cocrear productos y servicios, desarrollar investigaciones e incentivar a los servidores a producir conocimiento. Así mismo diseñar herramientas de uso y apropiación de conocimiento, con lineamientos claros, organizar información de las interacciones, al igual que analizar la información sobre la percepción de los grupos de valor y la experiencia del servicio, el uso de inteligencia artificial que permita analizar la información sobre la percepción de los grupos de valor y la experiencia del servicio, el uso de la inteligencia artificial que permita analizar y ordenar la información cualitativa y cuantitativa, así como fomentar la cultura difundir y compartir, a través de espacios de socialización, documentar buenas prácticas y promover el intercambio de información y lecciones aprendidas. </w:t>
      </w:r>
    </w:p>
    <w:p w14:paraId="5018BE6B" w14:textId="77777777" w:rsidR="002904F0" w:rsidRPr="005E2AC2" w:rsidRDefault="002904F0" w:rsidP="002904F0">
      <w:pPr>
        <w:pStyle w:val="Prrafodelista"/>
        <w:ind w:left="0"/>
        <w:jc w:val="both"/>
        <w:rPr>
          <w:rFonts w:ascii="Arial" w:hAnsi="Arial" w:cs="Arial"/>
        </w:rPr>
      </w:pPr>
    </w:p>
    <w:p w14:paraId="633916A7" w14:textId="01ED2317" w:rsidR="002334E8" w:rsidRDefault="002904F0" w:rsidP="002904F0">
      <w:pPr>
        <w:jc w:val="both"/>
        <w:rPr>
          <w:rFonts w:ascii="Arial" w:hAnsi="Arial" w:cs="Arial"/>
        </w:rPr>
      </w:pPr>
      <w:r w:rsidRPr="005E2AC2">
        <w:rPr>
          <w:rFonts w:ascii="Arial" w:hAnsi="Arial" w:cs="Arial"/>
        </w:rPr>
        <w:t xml:space="preserve">Evaluación de Gestión y Medición de la Percepción Ciudadana: la entidad debe incluir el diseño de esquemas de monitoreo sobre la gestión ( construir la cadena de valor, formular indicadores, establecer responsables, definir periodicidad de la medición) al igual que herramientas para medir la experiencia de usuario y percepción ciudadana, entre ellas el análisis de información sobre peticiones y gestión de trámites, encuestas de percepción ciudadana, ejercicios de ciudadano incógnito y herramientas como perfilación de usuarios entre otras. En el marco del Plan Anticorrupción se viene identificando desde el 2020, las </w:t>
      </w:r>
      <w:r w:rsidRPr="005E2AC2">
        <w:rPr>
          <w:rFonts w:ascii="Arial" w:hAnsi="Arial" w:cs="Arial"/>
        </w:rPr>
        <w:lastRenderedPageBreak/>
        <w:t>estrategias del canal de denuncias de corrupción, del cual no se observa avance, requiriendo que se establezcan actividades urgentes para su cumplimiento</w:t>
      </w:r>
      <w:r>
        <w:rPr>
          <w:rFonts w:ascii="Arial" w:hAnsi="Arial" w:cs="Arial"/>
        </w:rPr>
        <w:t>.</w:t>
      </w:r>
    </w:p>
    <w:p w14:paraId="2895B28E" w14:textId="77777777" w:rsidR="00215716" w:rsidRDefault="00215716">
      <w:pPr>
        <w:rPr>
          <w:rFonts w:ascii="Arial" w:hAnsi="Arial" w:cs="Arial"/>
          <w:b/>
          <w:bCs/>
        </w:rPr>
      </w:pPr>
    </w:p>
    <w:p w14:paraId="59981343" w14:textId="04F14FD7" w:rsidR="00507E52" w:rsidRPr="005E2AC2" w:rsidRDefault="00507E52" w:rsidP="005E2AC2">
      <w:pPr>
        <w:pStyle w:val="Prrafodelista"/>
        <w:numPr>
          <w:ilvl w:val="0"/>
          <w:numId w:val="26"/>
        </w:numPr>
        <w:ind w:left="0" w:firstLine="0"/>
        <w:jc w:val="both"/>
        <w:rPr>
          <w:rFonts w:ascii="Arial" w:hAnsi="Arial" w:cs="Arial"/>
        </w:rPr>
      </w:pPr>
      <w:r w:rsidRPr="005E2AC2">
        <w:rPr>
          <w:rFonts w:ascii="Arial" w:hAnsi="Arial" w:cs="Arial"/>
        </w:rPr>
        <w:br w:type="page"/>
      </w:r>
    </w:p>
    <w:p w14:paraId="2F587E52" w14:textId="77777777" w:rsidR="00FC564A" w:rsidRDefault="00FC564A">
      <w:pPr>
        <w:rPr>
          <w:rFonts w:ascii="Arial" w:hAnsi="Arial" w:cs="Arial"/>
          <w:b/>
          <w:bCs/>
        </w:rPr>
        <w:sectPr w:rsidR="00FC564A" w:rsidSect="00507E52">
          <w:pgSz w:w="12240" w:h="15840"/>
          <w:pgMar w:top="1417" w:right="1701" w:bottom="1417" w:left="1701" w:header="284" w:footer="0" w:gutter="0"/>
          <w:pgNumType w:start="1"/>
          <w:cols w:space="720"/>
          <w:docGrid w:linePitch="299"/>
        </w:sectPr>
      </w:pPr>
    </w:p>
    <w:p w14:paraId="366F6DA8" w14:textId="7EC93491" w:rsidR="00507E52" w:rsidRDefault="00507E52">
      <w:pPr>
        <w:rPr>
          <w:rFonts w:ascii="Arial" w:hAnsi="Arial" w:cs="Arial"/>
          <w:b/>
          <w:bCs/>
        </w:rPr>
      </w:pPr>
    </w:p>
    <w:p w14:paraId="0A41BA7C" w14:textId="77777777" w:rsidR="00200AA5" w:rsidRDefault="00200AA5" w:rsidP="00200AA5">
      <w:pPr>
        <w:pStyle w:val="Prrafodelista"/>
        <w:numPr>
          <w:ilvl w:val="3"/>
          <w:numId w:val="25"/>
        </w:numPr>
        <w:jc w:val="both"/>
        <w:rPr>
          <w:rFonts w:ascii="Arial" w:hAnsi="Arial" w:cs="Arial"/>
          <w:b/>
          <w:bCs/>
        </w:rPr>
      </w:pPr>
      <w:r w:rsidRPr="007A352C">
        <w:rPr>
          <w:rFonts w:ascii="Arial" w:hAnsi="Arial" w:cs="Arial"/>
          <w:b/>
          <w:bCs/>
        </w:rPr>
        <w:t>Formulación del Plan de Acción de la Estrategia (formato código DIH-CDEP-P01-F01)</w:t>
      </w:r>
    </w:p>
    <w:tbl>
      <w:tblPr>
        <w:tblW w:w="15180"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2"/>
        <w:gridCol w:w="1559"/>
        <w:gridCol w:w="993"/>
        <w:gridCol w:w="1275"/>
        <w:gridCol w:w="1843"/>
        <w:gridCol w:w="1134"/>
        <w:gridCol w:w="1134"/>
        <w:gridCol w:w="992"/>
        <w:gridCol w:w="1418"/>
        <w:gridCol w:w="1559"/>
        <w:gridCol w:w="1571"/>
      </w:tblGrid>
      <w:tr w:rsidR="00200AA5" w:rsidRPr="00E3236E" w14:paraId="7CCC9A9E" w14:textId="77777777" w:rsidTr="00204DC3">
        <w:trPr>
          <w:trHeight w:val="430"/>
        </w:trPr>
        <w:tc>
          <w:tcPr>
            <w:tcW w:w="1702" w:type="dxa"/>
            <w:shd w:val="clear" w:color="auto" w:fill="8FC26C"/>
            <w:vAlign w:val="center"/>
            <w:hideMark/>
          </w:tcPr>
          <w:p w14:paraId="44D4695F" w14:textId="77777777" w:rsidR="00200AA5" w:rsidRPr="00B66FF4" w:rsidRDefault="00200AA5" w:rsidP="00204DC3">
            <w:pPr>
              <w:spacing w:after="0" w:line="240" w:lineRule="auto"/>
              <w:jc w:val="both"/>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SUBCOMPONENTE</w:t>
            </w:r>
          </w:p>
        </w:tc>
        <w:tc>
          <w:tcPr>
            <w:tcW w:w="1559" w:type="dxa"/>
            <w:shd w:val="clear" w:color="auto" w:fill="8FC26C"/>
            <w:vAlign w:val="center"/>
            <w:hideMark/>
          </w:tcPr>
          <w:p w14:paraId="23DB374F" w14:textId="77777777" w:rsidR="00200AA5" w:rsidRPr="00B66FF4" w:rsidRDefault="00200AA5" w:rsidP="00204DC3">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DISEÑE ALTERNATIVAS DE MEJORA</w:t>
            </w:r>
          </w:p>
        </w:tc>
        <w:tc>
          <w:tcPr>
            <w:tcW w:w="993" w:type="dxa"/>
            <w:shd w:val="clear" w:color="auto" w:fill="8FC26C"/>
            <w:vAlign w:val="center"/>
            <w:hideMark/>
          </w:tcPr>
          <w:p w14:paraId="2BE5845A" w14:textId="77777777" w:rsidR="00200AA5" w:rsidRPr="00B66FF4" w:rsidRDefault="00200AA5" w:rsidP="00204DC3">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META/PRODUCTO</w:t>
            </w:r>
          </w:p>
        </w:tc>
        <w:tc>
          <w:tcPr>
            <w:tcW w:w="1275" w:type="dxa"/>
            <w:shd w:val="clear" w:color="auto" w:fill="8FC26C"/>
            <w:vAlign w:val="center"/>
            <w:hideMark/>
          </w:tcPr>
          <w:p w14:paraId="1F134272" w14:textId="77777777" w:rsidR="00200AA5" w:rsidRPr="00B66FF4" w:rsidRDefault="00200AA5" w:rsidP="00204DC3">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 xml:space="preserve">NOMBRE DEL INDICADOR </w:t>
            </w:r>
          </w:p>
        </w:tc>
        <w:tc>
          <w:tcPr>
            <w:tcW w:w="1843" w:type="dxa"/>
            <w:shd w:val="clear" w:color="auto" w:fill="8FC26C"/>
            <w:vAlign w:val="center"/>
            <w:hideMark/>
          </w:tcPr>
          <w:p w14:paraId="40E8C969" w14:textId="77777777" w:rsidR="00200AA5" w:rsidRPr="00B66FF4" w:rsidRDefault="00200AA5" w:rsidP="00204DC3">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FÓRMULA DEL CÁLCULO</w:t>
            </w:r>
          </w:p>
        </w:tc>
        <w:tc>
          <w:tcPr>
            <w:tcW w:w="1134" w:type="dxa"/>
            <w:shd w:val="clear" w:color="auto" w:fill="8FC26C"/>
            <w:vAlign w:val="center"/>
            <w:hideMark/>
          </w:tcPr>
          <w:p w14:paraId="3D838B40" w14:textId="77777777" w:rsidR="00200AA5" w:rsidRPr="00B66FF4" w:rsidRDefault="00200AA5" w:rsidP="00204DC3">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2do Trimestre</w:t>
            </w:r>
            <w:r w:rsidRPr="00B66FF4">
              <w:rPr>
                <w:rFonts w:ascii="Arial" w:eastAsia="Times New Roman" w:hAnsi="Arial" w:cs="Arial"/>
                <w:b/>
                <w:bCs/>
                <w:color w:val="FFFFFF"/>
                <w:sz w:val="14"/>
                <w:szCs w:val="14"/>
              </w:rPr>
              <w:br/>
              <w:t xml:space="preserve">30- MAY </w:t>
            </w:r>
          </w:p>
        </w:tc>
        <w:tc>
          <w:tcPr>
            <w:tcW w:w="1134" w:type="dxa"/>
            <w:shd w:val="clear" w:color="auto" w:fill="8FC26C"/>
            <w:vAlign w:val="center"/>
          </w:tcPr>
          <w:p w14:paraId="7A81E260" w14:textId="77777777" w:rsidR="00200AA5" w:rsidRPr="00B66FF4" w:rsidRDefault="00200AA5" w:rsidP="00204DC3">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 xml:space="preserve">3er Trimestre </w:t>
            </w:r>
            <w:r w:rsidRPr="00B66FF4">
              <w:rPr>
                <w:rFonts w:ascii="Arial" w:eastAsia="Times New Roman" w:hAnsi="Arial" w:cs="Arial"/>
                <w:b/>
                <w:bCs/>
                <w:color w:val="FFFFFF"/>
                <w:sz w:val="14"/>
                <w:szCs w:val="14"/>
              </w:rPr>
              <w:br/>
              <w:t>30-AGO</w:t>
            </w:r>
          </w:p>
        </w:tc>
        <w:tc>
          <w:tcPr>
            <w:tcW w:w="992" w:type="dxa"/>
            <w:shd w:val="clear" w:color="auto" w:fill="8FC26C"/>
            <w:vAlign w:val="center"/>
          </w:tcPr>
          <w:p w14:paraId="63D66BB1" w14:textId="77777777" w:rsidR="00200AA5" w:rsidRPr="00B66FF4" w:rsidRDefault="00200AA5" w:rsidP="00204DC3">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4to Trimestre</w:t>
            </w:r>
            <w:r w:rsidRPr="00B66FF4">
              <w:rPr>
                <w:rFonts w:ascii="Arial" w:eastAsia="Times New Roman" w:hAnsi="Arial" w:cs="Arial"/>
                <w:b/>
                <w:bCs/>
                <w:color w:val="FFFFFF"/>
                <w:sz w:val="14"/>
                <w:szCs w:val="14"/>
              </w:rPr>
              <w:br/>
              <w:t>30-NOV</w:t>
            </w:r>
          </w:p>
        </w:tc>
        <w:tc>
          <w:tcPr>
            <w:tcW w:w="1418" w:type="dxa"/>
            <w:shd w:val="clear" w:color="auto" w:fill="8FC26C"/>
            <w:vAlign w:val="center"/>
          </w:tcPr>
          <w:p w14:paraId="33EE5804" w14:textId="77777777" w:rsidR="00200AA5" w:rsidRPr="00B66FF4" w:rsidRDefault="00200AA5" w:rsidP="00204DC3">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PRODUCTO / ENTREGABLE</w:t>
            </w:r>
          </w:p>
        </w:tc>
        <w:tc>
          <w:tcPr>
            <w:tcW w:w="1559" w:type="dxa"/>
            <w:shd w:val="clear" w:color="auto" w:fill="8FC26C"/>
            <w:vAlign w:val="center"/>
            <w:hideMark/>
          </w:tcPr>
          <w:p w14:paraId="59B36ED0" w14:textId="77777777" w:rsidR="00200AA5" w:rsidRPr="00B66FF4" w:rsidRDefault="00200AA5" w:rsidP="00204DC3">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PLAZO DE REALIZACIÓN DE LAS ACTIVIDADES</w:t>
            </w:r>
            <w:r w:rsidRPr="00B66FF4">
              <w:rPr>
                <w:rFonts w:ascii="Arial" w:eastAsia="Times New Roman" w:hAnsi="Arial" w:cs="Arial"/>
                <w:b/>
                <w:bCs/>
                <w:color w:val="FFFFFF"/>
                <w:sz w:val="14"/>
                <w:szCs w:val="14"/>
              </w:rPr>
              <w:br/>
              <w:t>(INICIO-FIN)</w:t>
            </w:r>
          </w:p>
        </w:tc>
        <w:tc>
          <w:tcPr>
            <w:tcW w:w="1571" w:type="dxa"/>
            <w:shd w:val="clear" w:color="auto" w:fill="8FC26C"/>
            <w:vAlign w:val="center"/>
            <w:hideMark/>
          </w:tcPr>
          <w:p w14:paraId="53AF07D7" w14:textId="77777777" w:rsidR="00200AA5" w:rsidRPr="00B66FF4" w:rsidRDefault="00200AA5" w:rsidP="00204DC3">
            <w:pPr>
              <w:spacing w:after="0" w:line="240" w:lineRule="auto"/>
              <w:jc w:val="center"/>
              <w:rPr>
                <w:rFonts w:ascii="Arial" w:eastAsia="Times New Roman" w:hAnsi="Arial" w:cs="Arial"/>
                <w:b/>
                <w:bCs/>
                <w:color w:val="FFFFFF"/>
                <w:sz w:val="14"/>
                <w:szCs w:val="14"/>
              </w:rPr>
            </w:pPr>
            <w:r w:rsidRPr="00B66FF4">
              <w:rPr>
                <w:rFonts w:ascii="Arial" w:eastAsia="Times New Roman" w:hAnsi="Arial" w:cs="Arial"/>
                <w:b/>
                <w:bCs/>
                <w:color w:val="FFFFFF"/>
                <w:sz w:val="14"/>
                <w:szCs w:val="14"/>
              </w:rPr>
              <w:t>LIDER RESPONSABLE DE LA TAREA</w:t>
            </w:r>
          </w:p>
        </w:tc>
      </w:tr>
      <w:tr w:rsidR="00200AA5" w:rsidRPr="00E3236E" w14:paraId="4499D471" w14:textId="77777777" w:rsidTr="00204DC3">
        <w:trPr>
          <w:trHeight w:val="1971"/>
        </w:trPr>
        <w:tc>
          <w:tcPr>
            <w:tcW w:w="1702" w:type="dxa"/>
            <w:shd w:val="clear" w:color="auto" w:fill="auto"/>
            <w:hideMark/>
          </w:tcPr>
          <w:p w14:paraId="5054A598" w14:textId="1D8FE862" w:rsidR="00200AA5" w:rsidRPr="006615B3" w:rsidRDefault="00644273" w:rsidP="00204DC3">
            <w:pPr>
              <w:spacing w:after="0" w:line="240" w:lineRule="auto"/>
              <w:jc w:val="both"/>
              <w:rPr>
                <w:rFonts w:ascii="Arial" w:eastAsia="Times New Roman" w:hAnsi="Arial" w:cs="Arial"/>
                <w:b/>
                <w:bCs/>
                <w:sz w:val="20"/>
                <w:szCs w:val="20"/>
              </w:rPr>
            </w:pPr>
            <w:r w:rsidRPr="00215716">
              <w:rPr>
                <w:rFonts w:ascii="Arial" w:hAnsi="Arial" w:cs="Arial"/>
              </w:rPr>
              <w:t>Planeación Estratégica del Servicio al Ciudadano</w:t>
            </w:r>
          </w:p>
        </w:tc>
        <w:tc>
          <w:tcPr>
            <w:tcW w:w="1559" w:type="dxa"/>
            <w:shd w:val="clear" w:color="auto" w:fill="auto"/>
            <w:hideMark/>
          </w:tcPr>
          <w:p w14:paraId="5A619E58" w14:textId="77777777" w:rsidR="00200AA5" w:rsidRPr="001B1BF6" w:rsidRDefault="00200AA5" w:rsidP="00204DC3">
            <w:pPr>
              <w:spacing w:after="0" w:line="240" w:lineRule="auto"/>
              <w:jc w:val="both"/>
              <w:rPr>
                <w:rFonts w:ascii="Arial" w:eastAsia="Times New Roman" w:hAnsi="Arial" w:cs="Arial"/>
                <w:sz w:val="16"/>
                <w:szCs w:val="16"/>
              </w:rPr>
            </w:pPr>
            <w:r w:rsidRPr="001B1BF6">
              <w:rPr>
                <w:rFonts w:ascii="Work Sans" w:hAnsi="Work Sans"/>
                <w:sz w:val="16"/>
                <w:szCs w:val="16"/>
                <w:shd w:val="clear" w:color="auto" w:fill="FFFFFF"/>
              </w:rPr>
              <w:t xml:space="preserve">Verificar las mayores quejas y reclamos por parte de la ciudadanía y las que han sido objeto de llamados de atención por parte de los entes de control, aquellos en donde se puedan presentar riegos de corrupción, </w:t>
            </w:r>
          </w:p>
        </w:tc>
        <w:tc>
          <w:tcPr>
            <w:tcW w:w="993" w:type="dxa"/>
            <w:shd w:val="clear" w:color="auto" w:fill="auto"/>
            <w:noWrap/>
            <w:vAlign w:val="center"/>
            <w:hideMark/>
          </w:tcPr>
          <w:p w14:paraId="6E0485E9" w14:textId="77777777" w:rsidR="00200AA5" w:rsidRPr="001B1BF6" w:rsidRDefault="00200AA5" w:rsidP="00204DC3">
            <w:pPr>
              <w:spacing w:after="0" w:line="240" w:lineRule="auto"/>
              <w:jc w:val="center"/>
              <w:rPr>
                <w:rFonts w:eastAsia="Times New Roman"/>
                <w:sz w:val="16"/>
                <w:szCs w:val="16"/>
              </w:rPr>
            </w:pPr>
            <w:r w:rsidRPr="001B1BF6">
              <w:rPr>
                <w:rFonts w:eastAsia="Times New Roman"/>
                <w:sz w:val="16"/>
                <w:szCs w:val="16"/>
              </w:rPr>
              <w:t>Verificar años 2020 -2021</w:t>
            </w:r>
          </w:p>
          <w:p w14:paraId="3E9223B8" w14:textId="77777777" w:rsidR="00200AA5" w:rsidRPr="001B1BF6" w:rsidRDefault="00200AA5" w:rsidP="00204DC3">
            <w:pPr>
              <w:rPr>
                <w:rFonts w:eastAsia="Times New Roman"/>
                <w:sz w:val="16"/>
                <w:szCs w:val="16"/>
              </w:rPr>
            </w:pPr>
          </w:p>
        </w:tc>
        <w:tc>
          <w:tcPr>
            <w:tcW w:w="1275" w:type="dxa"/>
            <w:shd w:val="clear" w:color="auto" w:fill="auto"/>
            <w:noWrap/>
            <w:vAlign w:val="center"/>
            <w:hideMark/>
          </w:tcPr>
          <w:p w14:paraId="07712F3A" w14:textId="77777777" w:rsidR="00200AA5" w:rsidRPr="001B1BF6" w:rsidRDefault="00200AA5" w:rsidP="00204DC3">
            <w:pPr>
              <w:spacing w:after="0" w:line="240" w:lineRule="auto"/>
              <w:jc w:val="center"/>
              <w:rPr>
                <w:rFonts w:eastAsia="Times New Roman"/>
                <w:sz w:val="16"/>
                <w:szCs w:val="16"/>
              </w:rPr>
            </w:pPr>
            <w:r w:rsidRPr="001B1BF6">
              <w:rPr>
                <w:rFonts w:eastAsia="Times New Roman"/>
                <w:sz w:val="16"/>
                <w:szCs w:val="16"/>
              </w:rPr>
              <w:t xml:space="preserve">Trámites identificados y priorizados </w:t>
            </w:r>
          </w:p>
        </w:tc>
        <w:tc>
          <w:tcPr>
            <w:tcW w:w="1843" w:type="dxa"/>
            <w:shd w:val="clear" w:color="auto" w:fill="auto"/>
            <w:noWrap/>
            <w:vAlign w:val="center"/>
            <w:hideMark/>
          </w:tcPr>
          <w:p w14:paraId="1C2D6E55" w14:textId="77777777" w:rsidR="00200AA5" w:rsidRPr="001B1BF6" w:rsidRDefault="00200AA5" w:rsidP="00204DC3">
            <w:pPr>
              <w:spacing w:after="0" w:line="240" w:lineRule="auto"/>
              <w:jc w:val="center"/>
              <w:rPr>
                <w:rFonts w:eastAsia="Times New Roman"/>
                <w:sz w:val="16"/>
                <w:szCs w:val="16"/>
              </w:rPr>
            </w:pPr>
            <w:r w:rsidRPr="001B1BF6">
              <w:rPr>
                <w:rFonts w:eastAsia="Times New Roman"/>
                <w:sz w:val="16"/>
                <w:szCs w:val="16"/>
              </w:rPr>
              <w:t xml:space="preserve">=No. </w:t>
            </w:r>
            <w:proofErr w:type="gramStart"/>
            <w:r w:rsidRPr="001B1BF6">
              <w:rPr>
                <w:rFonts w:eastAsia="Times New Roman"/>
                <w:sz w:val="16"/>
                <w:szCs w:val="16"/>
              </w:rPr>
              <w:t>total</w:t>
            </w:r>
            <w:proofErr w:type="gramEnd"/>
            <w:r w:rsidRPr="001B1BF6">
              <w:rPr>
                <w:rFonts w:eastAsia="Times New Roman"/>
                <w:sz w:val="16"/>
                <w:szCs w:val="16"/>
              </w:rPr>
              <w:t xml:space="preserve"> trámites identificados y priorizados/ Total </w:t>
            </w:r>
            <w:proofErr w:type="spellStart"/>
            <w:r w:rsidRPr="001B1BF6">
              <w:rPr>
                <w:rFonts w:eastAsia="Times New Roman"/>
                <w:sz w:val="16"/>
                <w:szCs w:val="16"/>
              </w:rPr>
              <w:t>pqrsdf</w:t>
            </w:r>
            <w:proofErr w:type="spellEnd"/>
          </w:p>
        </w:tc>
        <w:tc>
          <w:tcPr>
            <w:tcW w:w="1134" w:type="dxa"/>
            <w:shd w:val="clear" w:color="auto" w:fill="auto"/>
            <w:noWrap/>
            <w:vAlign w:val="center"/>
            <w:hideMark/>
          </w:tcPr>
          <w:p w14:paraId="15EE7771" w14:textId="77777777" w:rsidR="00200AA5" w:rsidRPr="001B1BF6" w:rsidRDefault="00200AA5" w:rsidP="00204DC3">
            <w:pPr>
              <w:spacing w:after="0" w:line="240" w:lineRule="auto"/>
              <w:rPr>
                <w:rFonts w:eastAsia="Times New Roman"/>
                <w:sz w:val="16"/>
                <w:szCs w:val="16"/>
              </w:rPr>
            </w:pPr>
            <w:r w:rsidRPr="001B1BF6">
              <w:rPr>
                <w:rFonts w:eastAsia="Times New Roman"/>
                <w:sz w:val="16"/>
                <w:szCs w:val="16"/>
              </w:rPr>
              <w:t> </w:t>
            </w:r>
          </w:p>
        </w:tc>
        <w:tc>
          <w:tcPr>
            <w:tcW w:w="1134" w:type="dxa"/>
            <w:shd w:val="clear" w:color="auto" w:fill="auto"/>
            <w:noWrap/>
            <w:vAlign w:val="center"/>
            <w:hideMark/>
          </w:tcPr>
          <w:p w14:paraId="7868E53E" w14:textId="77777777" w:rsidR="00200AA5" w:rsidRPr="001B1BF6" w:rsidRDefault="00200AA5" w:rsidP="00204DC3">
            <w:pPr>
              <w:spacing w:after="0" w:line="240" w:lineRule="auto"/>
              <w:rPr>
                <w:rFonts w:eastAsia="Times New Roman"/>
                <w:sz w:val="16"/>
                <w:szCs w:val="16"/>
              </w:rPr>
            </w:pPr>
            <w:r w:rsidRPr="001B1BF6">
              <w:rPr>
                <w:rFonts w:eastAsia="Times New Roman"/>
                <w:sz w:val="16"/>
                <w:szCs w:val="16"/>
              </w:rPr>
              <w:t> </w:t>
            </w:r>
          </w:p>
        </w:tc>
        <w:tc>
          <w:tcPr>
            <w:tcW w:w="992" w:type="dxa"/>
            <w:shd w:val="clear" w:color="auto" w:fill="auto"/>
            <w:noWrap/>
            <w:vAlign w:val="center"/>
            <w:hideMark/>
          </w:tcPr>
          <w:p w14:paraId="6B2F6864" w14:textId="77777777" w:rsidR="00200AA5" w:rsidRPr="001B1BF6" w:rsidRDefault="00200AA5" w:rsidP="00204DC3">
            <w:pPr>
              <w:spacing w:after="0" w:line="240" w:lineRule="auto"/>
              <w:rPr>
                <w:rFonts w:eastAsia="Times New Roman"/>
                <w:sz w:val="16"/>
                <w:szCs w:val="16"/>
              </w:rPr>
            </w:pPr>
            <w:r w:rsidRPr="001B1BF6">
              <w:rPr>
                <w:rFonts w:eastAsia="Times New Roman"/>
                <w:sz w:val="16"/>
                <w:szCs w:val="16"/>
              </w:rPr>
              <w:t> </w:t>
            </w:r>
          </w:p>
        </w:tc>
        <w:tc>
          <w:tcPr>
            <w:tcW w:w="1418" w:type="dxa"/>
            <w:shd w:val="clear" w:color="auto" w:fill="auto"/>
            <w:noWrap/>
            <w:vAlign w:val="center"/>
            <w:hideMark/>
          </w:tcPr>
          <w:p w14:paraId="14C4C1B0" w14:textId="77777777" w:rsidR="00200AA5" w:rsidRPr="001B1BF6" w:rsidRDefault="00200AA5" w:rsidP="00204DC3">
            <w:pPr>
              <w:spacing w:after="0" w:line="240" w:lineRule="auto"/>
              <w:jc w:val="both"/>
              <w:rPr>
                <w:rFonts w:eastAsia="Times New Roman"/>
                <w:sz w:val="16"/>
                <w:szCs w:val="16"/>
              </w:rPr>
            </w:pPr>
            <w:r w:rsidRPr="001B1BF6">
              <w:rPr>
                <w:rFonts w:eastAsia="Times New Roman"/>
                <w:sz w:val="16"/>
                <w:szCs w:val="16"/>
              </w:rPr>
              <w:t xml:space="preserve"> Análisis de la estadística de los dos últimos años con el resultado de los tramites identificados y priorizados </w:t>
            </w:r>
          </w:p>
        </w:tc>
        <w:tc>
          <w:tcPr>
            <w:tcW w:w="1559" w:type="dxa"/>
            <w:shd w:val="clear" w:color="auto" w:fill="auto"/>
            <w:noWrap/>
            <w:vAlign w:val="center"/>
            <w:hideMark/>
          </w:tcPr>
          <w:p w14:paraId="5B472C11" w14:textId="77777777" w:rsidR="00200AA5" w:rsidRPr="001B1BF6" w:rsidRDefault="00200AA5" w:rsidP="00204DC3">
            <w:pPr>
              <w:spacing w:after="0" w:line="240" w:lineRule="auto"/>
              <w:rPr>
                <w:rFonts w:eastAsia="Times New Roman"/>
                <w:sz w:val="16"/>
                <w:szCs w:val="16"/>
              </w:rPr>
            </w:pPr>
            <w:r w:rsidRPr="001B1BF6">
              <w:rPr>
                <w:rFonts w:eastAsia="Times New Roman"/>
                <w:sz w:val="16"/>
                <w:szCs w:val="16"/>
              </w:rPr>
              <w:t> 01-02-2022 al 30-05-2022</w:t>
            </w:r>
          </w:p>
        </w:tc>
        <w:tc>
          <w:tcPr>
            <w:tcW w:w="1571" w:type="dxa"/>
            <w:shd w:val="clear" w:color="auto" w:fill="auto"/>
            <w:noWrap/>
            <w:vAlign w:val="center"/>
            <w:hideMark/>
          </w:tcPr>
          <w:p w14:paraId="54726BAE" w14:textId="77777777" w:rsidR="00200AA5" w:rsidRPr="00E3236E" w:rsidRDefault="00200AA5" w:rsidP="00204DC3">
            <w:pPr>
              <w:spacing w:after="0" w:line="240" w:lineRule="auto"/>
              <w:rPr>
                <w:rFonts w:eastAsia="Times New Roman"/>
                <w:color w:val="000000"/>
                <w:sz w:val="16"/>
                <w:szCs w:val="16"/>
              </w:rPr>
            </w:pPr>
            <w:r w:rsidRPr="00E3236E">
              <w:rPr>
                <w:rFonts w:eastAsia="Times New Roman"/>
                <w:color w:val="000000"/>
                <w:sz w:val="16"/>
                <w:szCs w:val="16"/>
              </w:rPr>
              <w:t> </w:t>
            </w:r>
            <w:r>
              <w:rPr>
                <w:rFonts w:eastAsia="Times New Roman"/>
                <w:color w:val="000000"/>
                <w:sz w:val="16"/>
                <w:szCs w:val="16"/>
              </w:rPr>
              <w:t>Líder Mejora Continua (MIPG)</w:t>
            </w:r>
          </w:p>
        </w:tc>
      </w:tr>
      <w:tr w:rsidR="00200AA5" w:rsidRPr="00E3236E" w14:paraId="2C8FDFC4" w14:textId="77777777" w:rsidTr="00204DC3">
        <w:trPr>
          <w:trHeight w:val="300"/>
        </w:trPr>
        <w:tc>
          <w:tcPr>
            <w:tcW w:w="1702" w:type="dxa"/>
            <w:shd w:val="clear" w:color="auto" w:fill="auto"/>
            <w:hideMark/>
          </w:tcPr>
          <w:p w14:paraId="5C77D1E9" w14:textId="12CF2543" w:rsidR="00200AA5" w:rsidRPr="00644273" w:rsidRDefault="00644273" w:rsidP="00204DC3">
            <w:pPr>
              <w:spacing w:after="0" w:line="240" w:lineRule="auto"/>
              <w:jc w:val="both"/>
              <w:rPr>
                <w:rFonts w:ascii="Arial" w:hAnsi="Arial" w:cs="Arial"/>
              </w:rPr>
            </w:pPr>
            <w:r w:rsidRPr="00C8775C">
              <w:rPr>
                <w:rFonts w:ascii="Arial" w:hAnsi="Arial" w:cs="Arial"/>
              </w:rPr>
              <w:t>Fortalecimiento del Talento Humano al Servicio al Ciudadano</w:t>
            </w:r>
          </w:p>
        </w:tc>
        <w:tc>
          <w:tcPr>
            <w:tcW w:w="1559" w:type="dxa"/>
            <w:shd w:val="clear" w:color="auto" w:fill="auto"/>
            <w:hideMark/>
          </w:tcPr>
          <w:p w14:paraId="7BBCAFD5" w14:textId="77777777" w:rsidR="00200AA5" w:rsidRPr="001B1BF6" w:rsidRDefault="00200AA5" w:rsidP="00204DC3">
            <w:pPr>
              <w:shd w:val="clear" w:color="auto" w:fill="FFFFFF"/>
              <w:spacing w:after="150" w:line="240" w:lineRule="auto"/>
              <w:jc w:val="both"/>
              <w:rPr>
                <w:rFonts w:ascii="Arial" w:eastAsia="Times New Roman" w:hAnsi="Arial" w:cs="Arial"/>
                <w:sz w:val="16"/>
                <w:szCs w:val="16"/>
              </w:rPr>
            </w:pPr>
            <w:r w:rsidRPr="001B1BF6">
              <w:rPr>
                <w:rFonts w:ascii="Work Sans" w:hAnsi="Work Sans"/>
                <w:sz w:val="16"/>
                <w:szCs w:val="16"/>
                <w:shd w:val="clear" w:color="auto" w:fill="FFFFFF"/>
              </w:rPr>
              <w:t>Simplificar y mejorar procesos internos, horarios de atención, puntos de atención, tiempos de ejecución, costos asociados al trámite para el usuario, costos internos para la entidad, requisitos asociados al trámite, formularios y formatos.</w:t>
            </w:r>
          </w:p>
        </w:tc>
        <w:tc>
          <w:tcPr>
            <w:tcW w:w="993" w:type="dxa"/>
            <w:shd w:val="clear" w:color="auto" w:fill="auto"/>
            <w:noWrap/>
            <w:vAlign w:val="center"/>
            <w:hideMark/>
          </w:tcPr>
          <w:p w14:paraId="10B27691" w14:textId="77777777" w:rsidR="00200AA5" w:rsidRPr="001B1BF6" w:rsidRDefault="00200AA5" w:rsidP="00204DC3">
            <w:pPr>
              <w:spacing w:after="0" w:line="240" w:lineRule="auto"/>
              <w:rPr>
                <w:rFonts w:eastAsia="Times New Roman"/>
                <w:sz w:val="16"/>
                <w:szCs w:val="16"/>
              </w:rPr>
            </w:pPr>
            <w:r w:rsidRPr="001B1BF6">
              <w:rPr>
                <w:rFonts w:eastAsia="Times New Roman"/>
                <w:sz w:val="16"/>
                <w:szCs w:val="16"/>
              </w:rPr>
              <w:t>Durante el proceso de actualización de las caracterizaciones de los procesos y procedimientos, identificar a cuáles se les puede hacer racionalización.</w:t>
            </w:r>
          </w:p>
        </w:tc>
        <w:tc>
          <w:tcPr>
            <w:tcW w:w="1275" w:type="dxa"/>
            <w:shd w:val="clear" w:color="auto" w:fill="auto"/>
            <w:noWrap/>
            <w:vAlign w:val="center"/>
            <w:hideMark/>
          </w:tcPr>
          <w:p w14:paraId="297B59A4" w14:textId="77777777" w:rsidR="00200AA5" w:rsidRPr="001B1BF6" w:rsidRDefault="00200AA5" w:rsidP="00204DC3">
            <w:pPr>
              <w:spacing w:after="0" w:line="240" w:lineRule="auto"/>
              <w:rPr>
                <w:rFonts w:eastAsia="Times New Roman"/>
                <w:sz w:val="16"/>
                <w:szCs w:val="16"/>
              </w:rPr>
            </w:pPr>
            <w:r w:rsidRPr="001B1BF6">
              <w:rPr>
                <w:rFonts w:eastAsia="Times New Roman"/>
                <w:sz w:val="16"/>
                <w:szCs w:val="16"/>
              </w:rPr>
              <w:t> Procesos racionalizados</w:t>
            </w:r>
          </w:p>
        </w:tc>
        <w:tc>
          <w:tcPr>
            <w:tcW w:w="1843" w:type="dxa"/>
            <w:shd w:val="clear" w:color="auto" w:fill="auto"/>
            <w:noWrap/>
            <w:vAlign w:val="center"/>
            <w:hideMark/>
          </w:tcPr>
          <w:p w14:paraId="7C2AAE8F" w14:textId="77777777" w:rsidR="00200AA5" w:rsidRPr="001B1BF6" w:rsidRDefault="00200AA5" w:rsidP="00204DC3">
            <w:pPr>
              <w:spacing w:after="0" w:line="240" w:lineRule="auto"/>
              <w:rPr>
                <w:rFonts w:eastAsia="Times New Roman"/>
                <w:sz w:val="16"/>
                <w:szCs w:val="16"/>
              </w:rPr>
            </w:pPr>
            <w:r w:rsidRPr="001B1BF6">
              <w:rPr>
                <w:rFonts w:eastAsia="Times New Roman"/>
                <w:sz w:val="16"/>
                <w:szCs w:val="16"/>
              </w:rPr>
              <w:t xml:space="preserve"> =No. </w:t>
            </w:r>
            <w:proofErr w:type="gramStart"/>
            <w:r w:rsidRPr="001B1BF6">
              <w:rPr>
                <w:rFonts w:eastAsia="Times New Roman"/>
                <w:sz w:val="16"/>
                <w:szCs w:val="16"/>
              </w:rPr>
              <w:t>total</w:t>
            </w:r>
            <w:proofErr w:type="gramEnd"/>
            <w:r w:rsidRPr="001B1BF6">
              <w:rPr>
                <w:rFonts w:eastAsia="Times New Roman"/>
                <w:sz w:val="16"/>
                <w:szCs w:val="16"/>
              </w:rPr>
              <w:t xml:space="preserve"> de procesos y procedimientos racionalizados/ Total procesos y procedimientos</w:t>
            </w:r>
          </w:p>
        </w:tc>
        <w:tc>
          <w:tcPr>
            <w:tcW w:w="1134" w:type="dxa"/>
            <w:shd w:val="clear" w:color="auto" w:fill="auto"/>
            <w:noWrap/>
            <w:vAlign w:val="center"/>
            <w:hideMark/>
          </w:tcPr>
          <w:p w14:paraId="0C7796D1" w14:textId="77777777" w:rsidR="00200AA5" w:rsidRPr="001B1BF6" w:rsidRDefault="00200AA5" w:rsidP="00204DC3">
            <w:pPr>
              <w:spacing w:after="0" w:line="240" w:lineRule="auto"/>
              <w:rPr>
                <w:rFonts w:eastAsia="Times New Roman"/>
                <w:sz w:val="16"/>
                <w:szCs w:val="16"/>
              </w:rPr>
            </w:pPr>
            <w:r w:rsidRPr="001B1BF6">
              <w:rPr>
                <w:rFonts w:eastAsia="Times New Roman"/>
                <w:sz w:val="16"/>
                <w:szCs w:val="16"/>
              </w:rPr>
              <w:t> </w:t>
            </w:r>
          </w:p>
        </w:tc>
        <w:tc>
          <w:tcPr>
            <w:tcW w:w="1134" w:type="dxa"/>
            <w:shd w:val="clear" w:color="auto" w:fill="auto"/>
            <w:noWrap/>
            <w:vAlign w:val="center"/>
            <w:hideMark/>
          </w:tcPr>
          <w:p w14:paraId="62E194EF" w14:textId="77777777" w:rsidR="00200AA5" w:rsidRPr="001B1BF6" w:rsidRDefault="00200AA5" w:rsidP="00204DC3">
            <w:pPr>
              <w:spacing w:after="0" w:line="240" w:lineRule="auto"/>
              <w:rPr>
                <w:rFonts w:eastAsia="Times New Roman"/>
                <w:sz w:val="16"/>
                <w:szCs w:val="16"/>
              </w:rPr>
            </w:pPr>
            <w:r w:rsidRPr="001B1BF6">
              <w:rPr>
                <w:rFonts w:eastAsia="Times New Roman"/>
                <w:sz w:val="16"/>
                <w:szCs w:val="16"/>
              </w:rPr>
              <w:t> </w:t>
            </w:r>
          </w:p>
        </w:tc>
        <w:tc>
          <w:tcPr>
            <w:tcW w:w="992" w:type="dxa"/>
            <w:shd w:val="clear" w:color="auto" w:fill="auto"/>
            <w:noWrap/>
            <w:vAlign w:val="center"/>
            <w:hideMark/>
          </w:tcPr>
          <w:p w14:paraId="031B79D5" w14:textId="77777777" w:rsidR="00200AA5" w:rsidRPr="001B1BF6" w:rsidRDefault="00200AA5" w:rsidP="00204DC3">
            <w:pPr>
              <w:spacing w:after="0" w:line="240" w:lineRule="auto"/>
              <w:rPr>
                <w:rFonts w:eastAsia="Times New Roman"/>
                <w:sz w:val="16"/>
                <w:szCs w:val="16"/>
              </w:rPr>
            </w:pPr>
            <w:r w:rsidRPr="001B1BF6">
              <w:rPr>
                <w:rFonts w:eastAsia="Times New Roman"/>
                <w:sz w:val="16"/>
                <w:szCs w:val="16"/>
              </w:rPr>
              <w:t> </w:t>
            </w:r>
          </w:p>
        </w:tc>
        <w:tc>
          <w:tcPr>
            <w:tcW w:w="1418" w:type="dxa"/>
            <w:shd w:val="clear" w:color="auto" w:fill="auto"/>
            <w:noWrap/>
            <w:vAlign w:val="center"/>
            <w:hideMark/>
          </w:tcPr>
          <w:p w14:paraId="501D8E29" w14:textId="77777777" w:rsidR="00200AA5" w:rsidRPr="001B1BF6" w:rsidRDefault="00200AA5" w:rsidP="00204DC3">
            <w:pPr>
              <w:spacing w:after="0" w:line="240" w:lineRule="auto"/>
              <w:rPr>
                <w:rFonts w:eastAsia="Times New Roman"/>
                <w:sz w:val="16"/>
                <w:szCs w:val="16"/>
              </w:rPr>
            </w:pPr>
            <w:r w:rsidRPr="001B1BF6">
              <w:rPr>
                <w:rFonts w:eastAsia="Times New Roman"/>
                <w:sz w:val="16"/>
                <w:szCs w:val="16"/>
              </w:rPr>
              <w:t>Nuevos procesos y procedimientos racionalizados.</w:t>
            </w:r>
          </w:p>
        </w:tc>
        <w:tc>
          <w:tcPr>
            <w:tcW w:w="1559" w:type="dxa"/>
            <w:shd w:val="clear" w:color="auto" w:fill="auto"/>
            <w:noWrap/>
            <w:vAlign w:val="center"/>
            <w:hideMark/>
          </w:tcPr>
          <w:p w14:paraId="18E39410" w14:textId="77777777" w:rsidR="00200AA5" w:rsidRPr="001B1BF6" w:rsidRDefault="00200AA5" w:rsidP="00204DC3">
            <w:pPr>
              <w:spacing w:after="0" w:line="240" w:lineRule="auto"/>
              <w:rPr>
                <w:rFonts w:eastAsia="Times New Roman"/>
                <w:sz w:val="16"/>
                <w:szCs w:val="16"/>
              </w:rPr>
            </w:pPr>
            <w:r w:rsidRPr="001B1BF6">
              <w:rPr>
                <w:rFonts w:eastAsia="Times New Roman"/>
                <w:sz w:val="16"/>
                <w:szCs w:val="16"/>
              </w:rPr>
              <w:t> 01-02-2022 al 30-06-2022</w:t>
            </w:r>
          </w:p>
        </w:tc>
        <w:tc>
          <w:tcPr>
            <w:tcW w:w="1571" w:type="dxa"/>
            <w:shd w:val="clear" w:color="auto" w:fill="auto"/>
            <w:noWrap/>
            <w:vAlign w:val="center"/>
            <w:hideMark/>
          </w:tcPr>
          <w:p w14:paraId="6DB3FA22" w14:textId="77777777" w:rsidR="00200AA5" w:rsidRPr="00E3236E" w:rsidRDefault="00200AA5" w:rsidP="00204DC3">
            <w:pPr>
              <w:spacing w:after="0" w:line="240" w:lineRule="auto"/>
              <w:rPr>
                <w:rFonts w:eastAsia="Times New Roman"/>
                <w:color w:val="000000"/>
                <w:sz w:val="16"/>
                <w:szCs w:val="16"/>
              </w:rPr>
            </w:pPr>
            <w:r w:rsidRPr="00E3236E">
              <w:rPr>
                <w:rFonts w:eastAsia="Times New Roman"/>
                <w:color w:val="000000"/>
                <w:sz w:val="16"/>
                <w:szCs w:val="16"/>
              </w:rPr>
              <w:t> </w:t>
            </w:r>
            <w:r>
              <w:rPr>
                <w:rFonts w:eastAsia="Times New Roman"/>
                <w:color w:val="000000"/>
                <w:sz w:val="16"/>
                <w:szCs w:val="16"/>
              </w:rPr>
              <w:t>Líder Mejora Continua</w:t>
            </w:r>
          </w:p>
        </w:tc>
      </w:tr>
      <w:tr w:rsidR="00200AA5" w:rsidRPr="008023BF" w14:paraId="318BF7A8" w14:textId="77777777" w:rsidTr="00204DC3">
        <w:trPr>
          <w:trHeight w:val="2411"/>
        </w:trPr>
        <w:tc>
          <w:tcPr>
            <w:tcW w:w="1702" w:type="dxa"/>
            <w:shd w:val="clear" w:color="auto" w:fill="auto"/>
            <w:hideMark/>
          </w:tcPr>
          <w:p w14:paraId="26882DF5" w14:textId="7D5C8A0C" w:rsidR="00200AA5" w:rsidRPr="00644273" w:rsidRDefault="00644273" w:rsidP="00204DC3">
            <w:pPr>
              <w:spacing w:after="0" w:line="240" w:lineRule="auto"/>
              <w:jc w:val="both"/>
              <w:rPr>
                <w:rFonts w:ascii="Arial" w:hAnsi="Arial" w:cs="Arial"/>
              </w:rPr>
            </w:pPr>
            <w:r w:rsidRPr="00C8775C">
              <w:rPr>
                <w:rFonts w:ascii="Arial" w:hAnsi="Arial" w:cs="Arial"/>
              </w:rPr>
              <w:lastRenderedPageBreak/>
              <w:t>Gestión del Relacionamiento con los Ciudadanos</w:t>
            </w:r>
          </w:p>
        </w:tc>
        <w:tc>
          <w:tcPr>
            <w:tcW w:w="1559" w:type="dxa"/>
            <w:shd w:val="clear" w:color="auto" w:fill="auto"/>
            <w:hideMark/>
          </w:tcPr>
          <w:p w14:paraId="5157DBFB" w14:textId="77777777" w:rsidR="00200AA5" w:rsidRPr="001B1BF6" w:rsidRDefault="00200AA5" w:rsidP="00204DC3">
            <w:pPr>
              <w:spacing w:after="0" w:line="240" w:lineRule="auto"/>
              <w:jc w:val="both"/>
              <w:rPr>
                <w:rFonts w:ascii="Work Sans" w:hAnsi="Work Sans"/>
                <w:sz w:val="16"/>
                <w:szCs w:val="16"/>
                <w:shd w:val="clear" w:color="auto" w:fill="FFFFFF"/>
              </w:rPr>
            </w:pPr>
            <w:r w:rsidRPr="001B1BF6">
              <w:rPr>
                <w:rFonts w:ascii="Work Sans" w:hAnsi="Work Sans"/>
                <w:sz w:val="16"/>
                <w:szCs w:val="16"/>
                <w:shd w:val="clear" w:color="auto" w:fill="FFFFFF"/>
              </w:rPr>
              <w:t>Divulgar internamente la estrategia de racionalización de trámites para que los responsables conozcan y recuerden sus compromisos, garantizando así la oportuna implementación de las acciones de racionalización.</w:t>
            </w:r>
          </w:p>
        </w:tc>
        <w:tc>
          <w:tcPr>
            <w:tcW w:w="993" w:type="dxa"/>
            <w:shd w:val="clear" w:color="auto" w:fill="auto"/>
            <w:noWrap/>
            <w:vAlign w:val="center"/>
            <w:hideMark/>
          </w:tcPr>
          <w:p w14:paraId="329F0D11" w14:textId="77777777" w:rsidR="00200AA5" w:rsidRPr="001B1BF6" w:rsidRDefault="00200AA5" w:rsidP="00204DC3">
            <w:pPr>
              <w:spacing w:after="0" w:line="240" w:lineRule="auto"/>
              <w:rPr>
                <w:rFonts w:eastAsia="Times New Roman"/>
                <w:sz w:val="16"/>
                <w:szCs w:val="16"/>
              </w:rPr>
            </w:pPr>
            <w:r w:rsidRPr="001B1BF6">
              <w:rPr>
                <w:rFonts w:eastAsia="Times New Roman"/>
                <w:sz w:val="16"/>
                <w:szCs w:val="16"/>
              </w:rPr>
              <w:t> </w:t>
            </w:r>
            <w:r w:rsidRPr="001B1BF6">
              <w:rPr>
                <w:rFonts w:eastAsia="Times New Roman"/>
                <w:sz w:val="18"/>
                <w:szCs w:val="18"/>
              </w:rPr>
              <w:t>Realizar por lo menos dos divulgaciones durante la vigencia</w:t>
            </w:r>
          </w:p>
        </w:tc>
        <w:tc>
          <w:tcPr>
            <w:tcW w:w="1275" w:type="dxa"/>
            <w:shd w:val="clear" w:color="auto" w:fill="auto"/>
            <w:noWrap/>
            <w:vAlign w:val="center"/>
            <w:hideMark/>
          </w:tcPr>
          <w:p w14:paraId="1AC519B3" w14:textId="77777777" w:rsidR="00200AA5" w:rsidRPr="001B1BF6" w:rsidRDefault="00200AA5" w:rsidP="00204DC3">
            <w:pPr>
              <w:spacing w:after="0" w:line="240" w:lineRule="auto"/>
              <w:rPr>
                <w:rFonts w:eastAsia="Times New Roman"/>
                <w:sz w:val="16"/>
                <w:szCs w:val="16"/>
              </w:rPr>
            </w:pPr>
            <w:r w:rsidRPr="001B1BF6">
              <w:rPr>
                <w:rFonts w:eastAsia="Times New Roman"/>
                <w:sz w:val="16"/>
                <w:szCs w:val="16"/>
              </w:rPr>
              <w:t>Divulgaciones realizadas</w:t>
            </w:r>
          </w:p>
        </w:tc>
        <w:tc>
          <w:tcPr>
            <w:tcW w:w="1843" w:type="dxa"/>
            <w:shd w:val="clear" w:color="auto" w:fill="auto"/>
            <w:noWrap/>
            <w:vAlign w:val="center"/>
            <w:hideMark/>
          </w:tcPr>
          <w:p w14:paraId="1677974F" w14:textId="77777777" w:rsidR="00200AA5" w:rsidRPr="001B1BF6" w:rsidRDefault="00200AA5" w:rsidP="00204DC3">
            <w:pPr>
              <w:spacing w:after="0" w:line="240" w:lineRule="auto"/>
              <w:rPr>
                <w:rFonts w:eastAsia="Times New Roman"/>
                <w:sz w:val="16"/>
                <w:szCs w:val="16"/>
              </w:rPr>
            </w:pPr>
            <w:r w:rsidRPr="001B1BF6">
              <w:rPr>
                <w:rFonts w:eastAsia="Times New Roman"/>
                <w:sz w:val="16"/>
                <w:szCs w:val="16"/>
              </w:rPr>
              <w:t> </w:t>
            </w:r>
          </w:p>
          <w:p w14:paraId="04F47CC8" w14:textId="77777777" w:rsidR="00200AA5" w:rsidRPr="001B1BF6" w:rsidRDefault="00200AA5" w:rsidP="00204DC3">
            <w:pPr>
              <w:spacing w:after="0" w:line="240" w:lineRule="auto"/>
              <w:rPr>
                <w:rFonts w:eastAsia="Times New Roman"/>
                <w:sz w:val="16"/>
                <w:szCs w:val="16"/>
              </w:rPr>
            </w:pPr>
            <w:r w:rsidRPr="001B1BF6">
              <w:rPr>
                <w:rFonts w:eastAsia="Times New Roman"/>
                <w:sz w:val="16"/>
                <w:szCs w:val="16"/>
              </w:rPr>
              <w:t xml:space="preserve"> =No. </w:t>
            </w:r>
            <w:proofErr w:type="gramStart"/>
            <w:r w:rsidRPr="001B1BF6">
              <w:rPr>
                <w:rFonts w:eastAsia="Times New Roman"/>
                <w:sz w:val="16"/>
                <w:szCs w:val="16"/>
              </w:rPr>
              <w:t>total</w:t>
            </w:r>
            <w:proofErr w:type="gramEnd"/>
            <w:r w:rsidRPr="001B1BF6">
              <w:rPr>
                <w:rFonts w:eastAsia="Times New Roman"/>
                <w:sz w:val="16"/>
                <w:szCs w:val="16"/>
              </w:rPr>
              <w:t xml:space="preserve"> de divulgaciones realizadas / Total divulgaciones proyectadas</w:t>
            </w:r>
          </w:p>
        </w:tc>
        <w:tc>
          <w:tcPr>
            <w:tcW w:w="1134" w:type="dxa"/>
            <w:shd w:val="clear" w:color="auto" w:fill="auto"/>
            <w:noWrap/>
            <w:vAlign w:val="center"/>
            <w:hideMark/>
          </w:tcPr>
          <w:p w14:paraId="3263B848" w14:textId="77777777" w:rsidR="00200AA5" w:rsidRPr="001B1BF6" w:rsidRDefault="00200AA5" w:rsidP="00204DC3">
            <w:pPr>
              <w:spacing w:after="0" w:line="240" w:lineRule="auto"/>
              <w:rPr>
                <w:rFonts w:eastAsia="Times New Roman"/>
                <w:sz w:val="16"/>
                <w:szCs w:val="16"/>
              </w:rPr>
            </w:pPr>
          </w:p>
        </w:tc>
        <w:tc>
          <w:tcPr>
            <w:tcW w:w="1134" w:type="dxa"/>
            <w:shd w:val="clear" w:color="auto" w:fill="auto"/>
            <w:noWrap/>
            <w:vAlign w:val="center"/>
            <w:hideMark/>
          </w:tcPr>
          <w:p w14:paraId="36A181C4" w14:textId="77777777" w:rsidR="00200AA5" w:rsidRPr="001B1BF6" w:rsidRDefault="00200AA5" w:rsidP="00204DC3">
            <w:pPr>
              <w:spacing w:after="0" w:line="240" w:lineRule="auto"/>
              <w:rPr>
                <w:rFonts w:eastAsia="Times New Roman"/>
                <w:sz w:val="16"/>
                <w:szCs w:val="16"/>
              </w:rPr>
            </w:pPr>
            <w:r w:rsidRPr="001B1BF6">
              <w:rPr>
                <w:rFonts w:eastAsia="Times New Roman"/>
                <w:sz w:val="16"/>
                <w:szCs w:val="16"/>
              </w:rPr>
              <w:t> </w:t>
            </w:r>
          </w:p>
        </w:tc>
        <w:tc>
          <w:tcPr>
            <w:tcW w:w="992" w:type="dxa"/>
            <w:shd w:val="clear" w:color="auto" w:fill="auto"/>
            <w:noWrap/>
            <w:vAlign w:val="center"/>
            <w:hideMark/>
          </w:tcPr>
          <w:p w14:paraId="6CFC0D59" w14:textId="77777777" w:rsidR="00200AA5" w:rsidRPr="001B1BF6" w:rsidRDefault="00200AA5" w:rsidP="00204DC3">
            <w:pPr>
              <w:spacing w:after="0" w:line="240" w:lineRule="auto"/>
              <w:rPr>
                <w:rFonts w:eastAsia="Times New Roman"/>
                <w:sz w:val="16"/>
                <w:szCs w:val="16"/>
              </w:rPr>
            </w:pPr>
            <w:r w:rsidRPr="001B1BF6">
              <w:rPr>
                <w:rFonts w:eastAsia="Times New Roman"/>
                <w:sz w:val="16"/>
                <w:szCs w:val="16"/>
              </w:rPr>
              <w:t> </w:t>
            </w:r>
          </w:p>
        </w:tc>
        <w:tc>
          <w:tcPr>
            <w:tcW w:w="1418" w:type="dxa"/>
            <w:shd w:val="clear" w:color="auto" w:fill="auto"/>
            <w:noWrap/>
            <w:vAlign w:val="center"/>
            <w:hideMark/>
          </w:tcPr>
          <w:p w14:paraId="1C9904AC" w14:textId="77777777" w:rsidR="00200AA5" w:rsidRPr="001B1BF6" w:rsidRDefault="00200AA5" w:rsidP="00204DC3">
            <w:pPr>
              <w:spacing w:after="0" w:line="240" w:lineRule="auto"/>
              <w:rPr>
                <w:rFonts w:eastAsia="Times New Roman"/>
                <w:sz w:val="16"/>
                <w:szCs w:val="16"/>
              </w:rPr>
            </w:pPr>
            <w:r w:rsidRPr="001B1BF6">
              <w:rPr>
                <w:rFonts w:eastAsia="Times New Roman"/>
                <w:sz w:val="16"/>
                <w:szCs w:val="16"/>
              </w:rPr>
              <w:t>Firma de asistencia del personal que asistió a las divulgaciones</w:t>
            </w:r>
          </w:p>
        </w:tc>
        <w:tc>
          <w:tcPr>
            <w:tcW w:w="1559" w:type="dxa"/>
            <w:shd w:val="clear" w:color="auto" w:fill="auto"/>
            <w:noWrap/>
            <w:vAlign w:val="center"/>
            <w:hideMark/>
          </w:tcPr>
          <w:p w14:paraId="3554FF58" w14:textId="77777777" w:rsidR="00200AA5" w:rsidRPr="008023BF" w:rsidRDefault="00200AA5" w:rsidP="00204DC3">
            <w:pPr>
              <w:spacing w:after="0" w:line="240" w:lineRule="auto"/>
              <w:rPr>
                <w:rFonts w:eastAsia="Times New Roman"/>
                <w:color w:val="000000"/>
                <w:sz w:val="16"/>
                <w:szCs w:val="16"/>
              </w:rPr>
            </w:pPr>
            <w:r w:rsidRPr="008023BF">
              <w:rPr>
                <w:rFonts w:eastAsia="Times New Roman"/>
                <w:color w:val="000000"/>
                <w:sz w:val="16"/>
                <w:szCs w:val="16"/>
              </w:rPr>
              <w:t> 01-02-2022 al 30-</w:t>
            </w:r>
            <w:r>
              <w:rPr>
                <w:rFonts w:eastAsia="Times New Roman"/>
                <w:color w:val="000000"/>
                <w:sz w:val="16"/>
                <w:szCs w:val="16"/>
              </w:rPr>
              <w:t>11</w:t>
            </w:r>
            <w:r w:rsidRPr="008023BF">
              <w:rPr>
                <w:rFonts w:eastAsia="Times New Roman"/>
                <w:color w:val="000000"/>
                <w:sz w:val="16"/>
                <w:szCs w:val="16"/>
              </w:rPr>
              <w:t>-2022</w:t>
            </w:r>
          </w:p>
        </w:tc>
        <w:tc>
          <w:tcPr>
            <w:tcW w:w="1571" w:type="dxa"/>
            <w:shd w:val="clear" w:color="auto" w:fill="auto"/>
            <w:noWrap/>
            <w:vAlign w:val="center"/>
            <w:hideMark/>
          </w:tcPr>
          <w:p w14:paraId="18D4AA0A" w14:textId="77777777" w:rsidR="00200AA5" w:rsidRPr="008023BF" w:rsidRDefault="00200AA5" w:rsidP="00204DC3">
            <w:pPr>
              <w:spacing w:after="0" w:line="240" w:lineRule="auto"/>
              <w:rPr>
                <w:rFonts w:eastAsia="Times New Roman"/>
                <w:color w:val="000000"/>
                <w:sz w:val="16"/>
                <w:szCs w:val="16"/>
              </w:rPr>
            </w:pPr>
            <w:r w:rsidRPr="008023BF">
              <w:rPr>
                <w:rFonts w:eastAsia="Times New Roman"/>
                <w:color w:val="000000"/>
                <w:sz w:val="16"/>
                <w:szCs w:val="16"/>
              </w:rPr>
              <w:t> </w:t>
            </w:r>
            <w:r>
              <w:rPr>
                <w:rFonts w:eastAsia="Times New Roman"/>
                <w:color w:val="000000"/>
                <w:sz w:val="16"/>
                <w:szCs w:val="16"/>
              </w:rPr>
              <w:t>Líder Mejora Continua (MIPG)</w:t>
            </w:r>
          </w:p>
        </w:tc>
      </w:tr>
      <w:tr w:rsidR="00200AA5" w:rsidRPr="00E3236E" w14:paraId="24D0597A" w14:textId="77777777" w:rsidTr="00204DC3">
        <w:trPr>
          <w:trHeight w:val="2225"/>
        </w:trPr>
        <w:tc>
          <w:tcPr>
            <w:tcW w:w="1702" w:type="dxa"/>
            <w:vAlign w:val="center"/>
          </w:tcPr>
          <w:p w14:paraId="61A8C072" w14:textId="541BB7DC" w:rsidR="00200AA5" w:rsidRPr="00644273" w:rsidRDefault="00644273" w:rsidP="00204DC3">
            <w:pPr>
              <w:pStyle w:val="Ttulo4"/>
              <w:shd w:val="clear" w:color="auto" w:fill="FFFFFF"/>
              <w:spacing w:before="0" w:after="0"/>
              <w:jc w:val="both"/>
              <w:rPr>
                <w:rFonts w:ascii="Arial" w:hAnsi="Arial" w:cs="Arial"/>
                <w:b w:val="0"/>
                <w:sz w:val="22"/>
                <w:szCs w:val="22"/>
              </w:rPr>
            </w:pPr>
            <w:r w:rsidRPr="00644273">
              <w:rPr>
                <w:rFonts w:ascii="Arial" w:hAnsi="Arial" w:cs="Arial"/>
                <w:b w:val="0"/>
                <w:sz w:val="22"/>
                <w:szCs w:val="22"/>
              </w:rPr>
              <w:t>Conocimiento del Servicio al Ciudadano</w:t>
            </w:r>
          </w:p>
        </w:tc>
        <w:tc>
          <w:tcPr>
            <w:tcW w:w="1559" w:type="dxa"/>
            <w:shd w:val="clear" w:color="auto" w:fill="auto"/>
          </w:tcPr>
          <w:p w14:paraId="21EBBC25" w14:textId="77777777" w:rsidR="00200AA5" w:rsidRPr="001B1BF6" w:rsidRDefault="00200AA5" w:rsidP="00204DC3">
            <w:pPr>
              <w:spacing w:after="0" w:line="240" w:lineRule="auto"/>
              <w:jc w:val="both"/>
              <w:rPr>
                <w:rFonts w:ascii="Work Sans" w:hAnsi="Work Sans"/>
                <w:sz w:val="14"/>
                <w:szCs w:val="14"/>
                <w:shd w:val="clear" w:color="auto" w:fill="FFFFFF"/>
              </w:rPr>
            </w:pPr>
            <w:r w:rsidRPr="001B1BF6">
              <w:rPr>
                <w:rFonts w:ascii="Work Sans" w:hAnsi="Work Sans"/>
                <w:sz w:val="16"/>
                <w:szCs w:val="16"/>
                <w:shd w:val="clear" w:color="auto" w:fill="FFFFFF"/>
              </w:rPr>
              <w:t>Registrar los trámites identificados y priorizados ante el SUIT.</w:t>
            </w:r>
          </w:p>
        </w:tc>
        <w:tc>
          <w:tcPr>
            <w:tcW w:w="993" w:type="dxa"/>
            <w:shd w:val="clear" w:color="auto" w:fill="auto"/>
            <w:noWrap/>
            <w:vAlign w:val="center"/>
          </w:tcPr>
          <w:p w14:paraId="6B9D8C0A" w14:textId="77777777" w:rsidR="00200AA5" w:rsidRPr="001B1BF6" w:rsidRDefault="00200AA5" w:rsidP="00204DC3">
            <w:pPr>
              <w:spacing w:after="0" w:line="240" w:lineRule="auto"/>
              <w:rPr>
                <w:rFonts w:eastAsia="Times New Roman"/>
                <w:sz w:val="16"/>
                <w:szCs w:val="16"/>
              </w:rPr>
            </w:pPr>
            <w:r w:rsidRPr="001B1BF6">
              <w:rPr>
                <w:rFonts w:eastAsia="Times New Roman"/>
                <w:sz w:val="16"/>
                <w:szCs w:val="16"/>
              </w:rPr>
              <w:t>Registrar en el SUIT los trámites u opas identificados y priorizados, que deben ser cargados en el sistema</w:t>
            </w:r>
          </w:p>
        </w:tc>
        <w:tc>
          <w:tcPr>
            <w:tcW w:w="1275" w:type="dxa"/>
            <w:shd w:val="clear" w:color="auto" w:fill="auto"/>
            <w:noWrap/>
            <w:vAlign w:val="center"/>
          </w:tcPr>
          <w:p w14:paraId="1612491B" w14:textId="77777777" w:rsidR="00200AA5" w:rsidRPr="001B1BF6" w:rsidRDefault="00200AA5" w:rsidP="00204DC3">
            <w:pPr>
              <w:spacing w:after="0" w:line="240" w:lineRule="auto"/>
              <w:rPr>
                <w:rFonts w:eastAsia="Times New Roman"/>
                <w:sz w:val="16"/>
                <w:szCs w:val="16"/>
              </w:rPr>
            </w:pPr>
            <w:r w:rsidRPr="001B1BF6">
              <w:rPr>
                <w:rFonts w:eastAsia="Times New Roman"/>
                <w:sz w:val="16"/>
                <w:szCs w:val="16"/>
              </w:rPr>
              <w:t>Registros en el SUIT</w:t>
            </w:r>
          </w:p>
        </w:tc>
        <w:tc>
          <w:tcPr>
            <w:tcW w:w="1843" w:type="dxa"/>
            <w:shd w:val="clear" w:color="auto" w:fill="auto"/>
            <w:noWrap/>
            <w:vAlign w:val="center"/>
          </w:tcPr>
          <w:p w14:paraId="568B52D2" w14:textId="77777777" w:rsidR="00200AA5" w:rsidRPr="001B1BF6" w:rsidRDefault="00200AA5" w:rsidP="00204DC3">
            <w:pPr>
              <w:spacing w:line="240" w:lineRule="auto"/>
              <w:rPr>
                <w:rFonts w:eastAsia="Times New Roman"/>
                <w:sz w:val="16"/>
                <w:szCs w:val="16"/>
              </w:rPr>
            </w:pPr>
            <w:r w:rsidRPr="001B1BF6">
              <w:rPr>
                <w:rFonts w:eastAsia="Times New Roman"/>
                <w:sz w:val="16"/>
                <w:szCs w:val="16"/>
              </w:rPr>
              <w:t xml:space="preserve">=No. </w:t>
            </w:r>
            <w:proofErr w:type="gramStart"/>
            <w:r w:rsidRPr="001B1BF6">
              <w:rPr>
                <w:rFonts w:eastAsia="Times New Roman"/>
                <w:sz w:val="16"/>
                <w:szCs w:val="16"/>
              </w:rPr>
              <w:t>total</w:t>
            </w:r>
            <w:proofErr w:type="gramEnd"/>
            <w:r w:rsidRPr="001B1BF6">
              <w:rPr>
                <w:rFonts w:eastAsia="Times New Roman"/>
                <w:sz w:val="16"/>
                <w:szCs w:val="16"/>
              </w:rPr>
              <w:t xml:space="preserve"> de registros en el </w:t>
            </w:r>
            <w:proofErr w:type="spellStart"/>
            <w:r w:rsidRPr="001B1BF6">
              <w:rPr>
                <w:rFonts w:eastAsia="Times New Roman"/>
                <w:sz w:val="16"/>
                <w:szCs w:val="16"/>
              </w:rPr>
              <w:t>suit</w:t>
            </w:r>
            <w:proofErr w:type="spellEnd"/>
            <w:r w:rsidRPr="001B1BF6">
              <w:rPr>
                <w:rFonts w:eastAsia="Times New Roman"/>
                <w:sz w:val="16"/>
                <w:szCs w:val="16"/>
              </w:rPr>
              <w:t xml:space="preserve"> / Total trámites u opas que deben ser registrados</w:t>
            </w:r>
          </w:p>
        </w:tc>
        <w:tc>
          <w:tcPr>
            <w:tcW w:w="1134" w:type="dxa"/>
            <w:shd w:val="clear" w:color="auto" w:fill="auto"/>
            <w:noWrap/>
            <w:vAlign w:val="center"/>
          </w:tcPr>
          <w:p w14:paraId="39F51D1A" w14:textId="77777777" w:rsidR="00200AA5" w:rsidRPr="001B1BF6" w:rsidRDefault="00200AA5" w:rsidP="00204DC3">
            <w:pPr>
              <w:spacing w:line="240" w:lineRule="auto"/>
              <w:rPr>
                <w:rFonts w:eastAsia="Times New Roman"/>
                <w:sz w:val="16"/>
                <w:szCs w:val="16"/>
              </w:rPr>
            </w:pPr>
          </w:p>
        </w:tc>
        <w:tc>
          <w:tcPr>
            <w:tcW w:w="1134" w:type="dxa"/>
            <w:shd w:val="clear" w:color="auto" w:fill="auto"/>
            <w:noWrap/>
            <w:vAlign w:val="center"/>
          </w:tcPr>
          <w:p w14:paraId="0B6A4DFB" w14:textId="77777777" w:rsidR="00200AA5" w:rsidRPr="001B1BF6" w:rsidRDefault="00200AA5" w:rsidP="00204DC3">
            <w:pPr>
              <w:spacing w:line="240" w:lineRule="auto"/>
              <w:rPr>
                <w:rFonts w:eastAsia="Times New Roman"/>
                <w:sz w:val="16"/>
                <w:szCs w:val="16"/>
              </w:rPr>
            </w:pPr>
          </w:p>
        </w:tc>
        <w:tc>
          <w:tcPr>
            <w:tcW w:w="992" w:type="dxa"/>
            <w:shd w:val="clear" w:color="auto" w:fill="auto"/>
            <w:noWrap/>
            <w:vAlign w:val="center"/>
          </w:tcPr>
          <w:p w14:paraId="083E605E" w14:textId="77777777" w:rsidR="00200AA5" w:rsidRPr="001B1BF6" w:rsidRDefault="00200AA5" w:rsidP="00204DC3">
            <w:pPr>
              <w:spacing w:line="240" w:lineRule="auto"/>
              <w:rPr>
                <w:rFonts w:eastAsia="Times New Roman"/>
                <w:sz w:val="16"/>
                <w:szCs w:val="16"/>
              </w:rPr>
            </w:pPr>
          </w:p>
        </w:tc>
        <w:tc>
          <w:tcPr>
            <w:tcW w:w="1418" w:type="dxa"/>
            <w:shd w:val="clear" w:color="auto" w:fill="auto"/>
            <w:noWrap/>
            <w:vAlign w:val="center"/>
          </w:tcPr>
          <w:p w14:paraId="5C03A2E1" w14:textId="77777777" w:rsidR="00200AA5" w:rsidRPr="001B1BF6" w:rsidRDefault="00200AA5" w:rsidP="00204DC3">
            <w:pPr>
              <w:spacing w:line="240" w:lineRule="auto"/>
              <w:rPr>
                <w:rFonts w:eastAsia="Times New Roman"/>
                <w:sz w:val="16"/>
                <w:szCs w:val="16"/>
              </w:rPr>
            </w:pPr>
            <w:r w:rsidRPr="001B1BF6">
              <w:rPr>
                <w:rFonts w:eastAsia="Times New Roman"/>
                <w:sz w:val="16"/>
                <w:szCs w:val="16"/>
              </w:rPr>
              <w:t>Consulta SUIT de los trámites u opas registrados</w:t>
            </w:r>
          </w:p>
        </w:tc>
        <w:tc>
          <w:tcPr>
            <w:tcW w:w="1559" w:type="dxa"/>
            <w:shd w:val="clear" w:color="auto" w:fill="auto"/>
            <w:noWrap/>
            <w:vAlign w:val="center"/>
          </w:tcPr>
          <w:p w14:paraId="128C7C70" w14:textId="77777777" w:rsidR="00200AA5" w:rsidRPr="00E3236E" w:rsidRDefault="00200AA5" w:rsidP="00204DC3">
            <w:pPr>
              <w:spacing w:line="240" w:lineRule="auto"/>
              <w:rPr>
                <w:rFonts w:eastAsia="Times New Roman"/>
                <w:color w:val="000000"/>
                <w:sz w:val="16"/>
                <w:szCs w:val="16"/>
              </w:rPr>
            </w:pPr>
            <w:r w:rsidRPr="00E3236E">
              <w:rPr>
                <w:rFonts w:eastAsia="Times New Roman"/>
                <w:color w:val="000000"/>
                <w:sz w:val="16"/>
                <w:szCs w:val="16"/>
              </w:rPr>
              <w:t> </w:t>
            </w:r>
            <w:r>
              <w:rPr>
                <w:rFonts w:eastAsia="Times New Roman"/>
                <w:color w:val="000000"/>
                <w:sz w:val="16"/>
                <w:szCs w:val="16"/>
              </w:rPr>
              <w:t>01-02-2022 al 30-09-2022</w:t>
            </w:r>
          </w:p>
        </w:tc>
        <w:tc>
          <w:tcPr>
            <w:tcW w:w="1571" w:type="dxa"/>
            <w:shd w:val="clear" w:color="auto" w:fill="auto"/>
            <w:noWrap/>
            <w:vAlign w:val="center"/>
          </w:tcPr>
          <w:p w14:paraId="328EA157" w14:textId="77777777" w:rsidR="00200AA5" w:rsidRPr="00E3236E" w:rsidRDefault="00200AA5" w:rsidP="00204DC3">
            <w:pPr>
              <w:spacing w:after="0" w:line="240" w:lineRule="auto"/>
              <w:rPr>
                <w:rFonts w:eastAsia="Times New Roman"/>
                <w:color w:val="000000"/>
                <w:sz w:val="16"/>
                <w:szCs w:val="16"/>
              </w:rPr>
            </w:pPr>
            <w:r>
              <w:rPr>
                <w:rFonts w:eastAsia="Times New Roman"/>
                <w:color w:val="000000"/>
                <w:sz w:val="16"/>
                <w:szCs w:val="16"/>
              </w:rPr>
              <w:t>Líder Mejora Continua (MIPG)</w:t>
            </w:r>
          </w:p>
        </w:tc>
      </w:tr>
      <w:tr w:rsidR="00200AA5" w:rsidRPr="00E3236E" w14:paraId="39B08B55" w14:textId="77777777" w:rsidTr="00204DC3">
        <w:trPr>
          <w:trHeight w:val="2791"/>
        </w:trPr>
        <w:tc>
          <w:tcPr>
            <w:tcW w:w="1702" w:type="dxa"/>
            <w:vAlign w:val="center"/>
          </w:tcPr>
          <w:p w14:paraId="6805731C" w14:textId="5CF4AAE9" w:rsidR="00200AA5" w:rsidRPr="00644273" w:rsidRDefault="00644273" w:rsidP="00204DC3">
            <w:pPr>
              <w:pStyle w:val="Ttulo4"/>
              <w:shd w:val="clear" w:color="auto" w:fill="FFFFFF"/>
              <w:spacing w:before="252" w:after="252"/>
              <w:jc w:val="both"/>
              <w:rPr>
                <w:rFonts w:ascii="Arial" w:hAnsi="Arial" w:cs="Arial"/>
                <w:b w:val="0"/>
                <w:sz w:val="22"/>
                <w:szCs w:val="22"/>
              </w:rPr>
            </w:pPr>
            <w:r w:rsidRPr="00644273">
              <w:rPr>
                <w:rFonts w:ascii="Arial" w:hAnsi="Arial" w:cs="Arial"/>
                <w:b w:val="0"/>
                <w:sz w:val="22"/>
                <w:szCs w:val="22"/>
              </w:rPr>
              <w:t>Evaluación de Gestión y Medición de la Percepción Ciudadana</w:t>
            </w:r>
          </w:p>
        </w:tc>
        <w:tc>
          <w:tcPr>
            <w:tcW w:w="1559" w:type="dxa"/>
            <w:shd w:val="clear" w:color="auto" w:fill="auto"/>
          </w:tcPr>
          <w:p w14:paraId="341DF88D" w14:textId="77777777" w:rsidR="00200AA5" w:rsidRPr="001B1BF6" w:rsidRDefault="00200AA5" w:rsidP="00204DC3">
            <w:pPr>
              <w:shd w:val="clear" w:color="auto" w:fill="FFFFFF"/>
              <w:spacing w:after="150" w:line="240" w:lineRule="auto"/>
              <w:jc w:val="both"/>
              <w:rPr>
                <w:rFonts w:ascii="Work Sans" w:hAnsi="Work Sans"/>
                <w:sz w:val="18"/>
                <w:szCs w:val="18"/>
                <w:shd w:val="clear" w:color="auto" w:fill="FFFFFF"/>
              </w:rPr>
            </w:pPr>
            <w:r w:rsidRPr="001B1BF6">
              <w:rPr>
                <w:rFonts w:ascii="Work Sans" w:hAnsi="Work Sans"/>
                <w:sz w:val="18"/>
                <w:szCs w:val="18"/>
                <w:shd w:val="clear" w:color="auto" w:fill="FFFFFF"/>
              </w:rPr>
              <w:t>Difundir a los usuarios de los trámites las mejoras y nuevas formas de acceder a los mismos.</w:t>
            </w:r>
          </w:p>
          <w:p w14:paraId="7CD50AF7" w14:textId="77777777" w:rsidR="00200AA5" w:rsidRPr="001B1BF6" w:rsidRDefault="00200AA5" w:rsidP="00204DC3">
            <w:pPr>
              <w:shd w:val="clear" w:color="auto" w:fill="FFFFFF"/>
              <w:spacing w:after="150" w:line="240" w:lineRule="auto"/>
              <w:rPr>
                <w:rFonts w:ascii="Work Sans" w:hAnsi="Work Sans"/>
                <w:sz w:val="16"/>
                <w:szCs w:val="16"/>
                <w:shd w:val="clear" w:color="auto" w:fill="FFFFFF"/>
              </w:rPr>
            </w:pPr>
          </w:p>
        </w:tc>
        <w:tc>
          <w:tcPr>
            <w:tcW w:w="993" w:type="dxa"/>
            <w:shd w:val="clear" w:color="auto" w:fill="auto"/>
            <w:noWrap/>
            <w:vAlign w:val="center"/>
          </w:tcPr>
          <w:p w14:paraId="1412AC74" w14:textId="77777777" w:rsidR="00200AA5" w:rsidRPr="001B1BF6" w:rsidRDefault="00200AA5" w:rsidP="00204DC3">
            <w:pPr>
              <w:spacing w:after="0" w:line="240" w:lineRule="auto"/>
              <w:jc w:val="both"/>
              <w:rPr>
                <w:rFonts w:eastAsia="Times New Roman"/>
                <w:sz w:val="18"/>
                <w:szCs w:val="18"/>
              </w:rPr>
            </w:pPr>
            <w:r w:rsidRPr="001B1BF6">
              <w:rPr>
                <w:rFonts w:eastAsia="Times New Roman"/>
                <w:sz w:val="18"/>
                <w:szCs w:val="18"/>
              </w:rPr>
              <w:t>Utilizar los medios tecnológicos disponibles por la entidad para difundir los nuevos trámites u opas definidos.</w:t>
            </w:r>
          </w:p>
        </w:tc>
        <w:tc>
          <w:tcPr>
            <w:tcW w:w="1275" w:type="dxa"/>
            <w:shd w:val="clear" w:color="auto" w:fill="auto"/>
            <w:noWrap/>
            <w:vAlign w:val="center"/>
          </w:tcPr>
          <w:p w14:paraId="2B6EA865" w14:textId="77777777" w:rsidR="00200AA5" w:rsidRPr="001B1BF6" w:rsidRDefault="00200AA5" w:rsidP="00204DC3">
            <w:pPr>
              <w:spacing w:after="0" w:line="240" w:lineRule="auto"/>
              <w:rPr>
                <w:rFonts w:eastAsia="Times New Roman"/>
                <w:sz w:val="16"/>
                <w:szCs w:val="16"/>
              </w:rPr>
            </w:pPr>
            <w:r w:rsidRPr="001B1BF6">
              <w:rPr>
                <w:rFonts w:eastAsia="Times New Roman"/>
                <w:sz w:val="16"/>
                <w:szCs w:val="16"/>
              </w:rPr>
              <w:t>Trámites y opas difundidos</w:t>
            </w:r>
          </w:p>
        </w:tc>
        <w:tc>
          <w:tcPr>
            <w:tcW w:w="1843" w:type="dxa"/>
            <w:shd w:val="clear" w:color="auto" w:fill="auto"/>
            <w:noWrap/>
            <w:vAlign w:val="center"/>
          </w:tcPr>
          <w:p w14:paraId="4F3F04C1" w14:textId="77777777" w:rsidR="00200AA5" w:rsidRPr="001B1BF6" w:rsidRDefault="00200AA5" w:rsidP="00204DC3">
            <w:pPr>
              <w:spacing w:after="0" w:line="240" w:lineRule="auto"/>
              <w:rPr>
                <w:rFonts w:eastAsia="Times New Roman"/>
                <w:sz w:val="16"/>
                <w:szCs w:val="16"/>
              </w:rPr>
            </w:pPr>
            <w:r w:rsidRPr="001B1BF6">
              <w:rPr>
                <w:rFonts w:eastAsia="Times New Roman"/>
                <w:sz w:val="16"/>
                <w:szCs w:val="16"/>
              </w:rPr>
              <w:t xml:space="preserve">=No. </w:t>
            </w:r>
            <w:proofErr w:type="gramStart"/>
            <w:r w:rsidRPr="001B1BF6">
              <w:rPr>
                <w:rFonts w:eastAsia="Times New Roman"/>
                <w:sz w:val="16"/>
                <w:szCs w:val="16"/>
              </w:rPr>
              <w:t>total</w:t>
            </w:r>
            <w:proofErr w:type="gramEnd"/>
            <w:r w:rsidRPr="001B1BF6">
              <w:rPr>
                <w:rFonts w:eastAsia="Times New Roman"/>
                <w:sz w:val="16"/>
                <w:szCs w:val="16"/>
              </w:rPr>
              <w:t xml:space="preserve"> de trámites u opas difundidos / Total trámites u opas identificados</w:t>
            </w:r>
          </w:p>
        </w:tc>
        <w:tc>
          <w:tcPr>
            <w:tcW w:w="1134" w:type="dxa"/>
            <w:shd w:val="clear" w:color="auto" w:fill="auto"/>
            <w:noWrap/>
            <w:vAlign w:val="center"/>
          </w:tcPr>
          <w:p w14:paraId="3FA646B1" w14:textId="77777777" w:rsidR="00200AA5" w:rsidRPr="001B1BF6" w:rsidRDefault="00200AA5" w:rsidP="00204DC3">
            <w:pPr>
              <w:spacing w:after="0" w:line="240" w:lineRule="auto"/>
              <w:rPr>
                <w:rFonts w:eastAsia="Times New Roman"/>
                <w:sz w:val="16"/>
                <w:szCs w:val="16"/>
              </w:rPr>
            </w:pPr>
          </w:p>
        </w:tc>
        <w:tc>
          <w:tcPr>
            <w:tcW w:w="1134" w:type="dxa"/>
            <w:shd w:val="clear" w:color="auto" w:fill="auto"/>
            <w:noWrap/>
            <w:vAlign w:val="center"/>
          </w:tcPr>
          <w:p w14:paraId="68F2C153" w14:textId="77777777" w:rsidR="00200AA5" w:rsidRPr="001B1BF6" w:rsidRDefault="00200AA5" w:rsidP="00204DC3">
            <w:pPr>
              <w:spacing w:after="0" w:line="240" w:lineRule="auto"/>
              <w:rPr>
                <w:rFonts w:eastAsia="Times New Roman"/>
                <w:sz w:val="16"/>
                <w:szCs w:val="16"/>
              </w:rPr>
            </w:pPr>
          </w:p>
        </w:tc>
        <w:tc>
          <w:tcPr>
            <w:tcW w:w="992" w:type="dxa"/>
            <w:shd w:val="clear" w:color="auto" w:fill="auto"/>
            <w:noWrap/>
            <w:vAlign w:val="center"/>
          </w:tcPr>
          <w:p w14:paraId="43EF82DD" w14:textId="77777777" w:rsidR="00200AA5" w:rsidRPr="001B1BF6" w:rsidRDefault="00200AA5" w:rsidP="00204DC3">
            <w:pPr>
              <w:spacing w:after="0" w:line="240" w:lineRule="auto"/>
              <w:rPr>
                <w:rFonts w:eastAsia="Times New Roman"/>
                <w:sz w:val="16"/>
                <w:szCs w:val="16"/>
              </w:rPr>
            </w:pPr>
          </w:p>
        </w:tc>
        <w:tc>
          <w:tcPr>
            <w:tcW w:w="1418" w:type="dxa"/>
            <w:shd w:val="clear" w:color="auto" w:fill="auto"/>
            <w:noWrap/>
            <w:vAlign w:val="center"/>
          </w:tcPr>
          <w:p w14:paraId="567C3FD6" w14:textId="77777777" w:rsidR="00200AA5" w:rsidRPr="001B1BF6" w:rsidRDefault="00200AA5" w:rsidP="00204DC3">
            <w:pPr>
              <w:spacing w:after="0" w:line="240" w:lineRule="auto"/>
              <w:rPr>
                <w:rFonts w:eastAsia="Times New Roman"/>
                <w:sz w:val="16"/>
                <w:szCs w:val="16"/>
              </w:rPr>
            </w:pPr>
            <w:r w:rsidRPr="001B1BF6">
              <w:rPr>
                <w:rFonts w:eastAsia="Times New Roman"/>
                <w:sz w:val="16"/>
                <w:szCs w:val="16"/>
              </w:rPr>
              <w:t>Informe sobre las acciones implementadas para la divulgación.</w:t>
            </w:r>
          </w:p>
        </w:tc>
        <w:tc>
          <w:tcPr>
            <w:tcW w:w="1559" w:type="dxa"/>
            <w:shd w:val="clear" w:color="auto" w:fill="auto"/>
            <w:noWrap/>
            <w:vAlign w:val="center"/>
          </w:tcPr>
          <w:p w14:paraId="77A9CFA1" w14:textId="77777777" w:rsidR="00200AA5" w:rsidRPr="00E3236E" w:rsidRDefault="00200AA5" w:rsidP="00204DC3">
            <w:pPr>
              <w:spacing w:after="0" w:line="240" w:lineRule="auto"/>
              <w:rPr>
                <w:rFonts w:eastAsia="Times New Roman"/>
                <w:color w:val="000000"/>
                <w:sz w:val="16"/>
                <w:szCs w:val="16"/>
              </w:rPr>
            </w:pPr>
            <w:r>
              <w:rPr>
                <w:rFonts w:eastAsia="Times New Roman"/>
                <w:color w:val="000000"/>
                <w:sz w:val="16"/>
                <w:szCs w:val="16"/>
              </w:rPr>
              <w:t>01-02-2022 al 30-11-2022</w:t>
            </w:r>
          </w:p>
        </w:tc>
        <w:tc>
          <w:tcPr>
            <w:tcW w:w="1571" w:type="dxa"/>
            <w:shd w:val="clear" w:color="auto" w:fill="auto"/>
            <w:noWrap/>
            <w:vAlign w:val="center"/>
          </w:tcPr>
          <w:p w14:paraId="488F39FD" w14:textId="77777777" w:rsidR="00200AA5" w:rsidRPr="00E3236E" w:rsidRDefault="00200AA5" w:rsidP="00204DC3">
            <w:pPr>
              <w:spacing w:line="240" w:lineRule="auto"/>
              <w:rPr>
                <w:rFonts w:eastAsia="Times New Roman"/>
                <w:color w:val="000000"/>
                <w:sz w:val="16"/>
                <w:szCs w:val="16"/>
              </w:rPr>
            </w:pPr>
            <w:r>
              <w:rPr>
                <w:rFonts w:eastAsia="Times New Roman"/>
                <w:color w:val="000000"/>
                <w:sz w:val="16"/>
                <w:szCs w:val="16"/>
              </w:rPr>
              <w:t>Líder Mejora Continua (MIPG)</w:t>
            </w:r>
          </w:p>
        </w:tc>
      </w:tr>
    </w:tbl>
    <w:p w14:paraId="53E53F51" w14:textId="77777777" w:rsidR="00200AA5" w:rsidRPr="00200AA5" w:rsidRDefault="00200AA5" w:rsidP="00200AA5">
      <w:pPr>
        <w:jc w:val="both"/>
        <w:rPr>
          <w:rFonts w:ascii="Arial" w:hAnsi="Arial" w:cs="Arial"/>
          <w:b/>
          <w:bCs/>
        </w:rPr>
      </w:pPr>
    </w:p>
    <w:p w14:paraId="72EF4655" w14:textId="77777777" w:rsidR="00183E60" w:rsidRDefault="00183E60" w:rsidP="00091EC9">
      <w:pPr>
        <w:tabs>
          <w:tab w:val="left" w:pos="5410"/>
        </w:tabs>
        <w:ind w:left="720"/>
        <w:rPr>
          <w:rFonts w:ascii="Arial" w:hAnsi="Arial" w:cs="Arial"/>
        </w:rPr>
      </w:pPr>
    </w:p>
    <w:p w14:paraId="06E708EB" w14:textId="77777777" w:rsidR="00183E60" w:rsidRDefault="00183E60" w:rsidP="005A2058">
      <w:pPr>
        <w:rPr>
          <w:rFonts w:ascii="Arial" w:hAnsi="Arial" w:cs="Arial"/>
        </w:rPr>
      </w:pPr>
    </w:p>
    <w:p w14:paraId="324CF369" w14:textId="77777777" w:rsidR="00FC564A" w:rsidRDefault="00680FB9" w:rsidP="005A2058">
      <w:pPr>
        <w:rPr>
          <w:rFonts w:ascii="Arial" w:hAnsi="Arial" w:cs="Arial"/>
        </w:rPr>
        <w:sectPr w:rsidR="00FC564A" w:rsidSect="00FC564A">
          <w:pgSz w:w="15840" w:h="12240" w:orient="landscape"/>
          <w:pgMar w:top="1701" w:right="1417" w:bottom="1701" w:left="1417" w:header="284" w:footer="0" w:gutter="0"/>
          <w:pgNumType w:start="1"/>
          <w:cols w:space="720"/>
          <w:docGrid w:linePitch="299"/>
        </w:sectPr>
      </w:pPr>
      <w:r w:rsidRPr="00183E60">
        <w:rPr>
          <w:rFonts w:ascii="Arial" w:hAnsi="Arial" w:cs="Arial"/>
        </w:rPr>
        <w:br w:type="page"/>
      </w:r>
    </w:p>
    <w:p w14:paraId="727A0A48" w14:textId="70F2EBCC" w:rsidR="00183E60" w:rsidRDefault="00183E60" w:rsidP="005A2058">
      <w:pPr>
        <w:rPr>
          <w:rFonts w:ascii="Arial" w:hAnsi="Arial" w:cs="Arial"/>
        </w:rPr>
      </w:pPr>
    </w:p>
    <w:p w14:paraId="523C7C52" w14:textId="77777777" w:rsidR="00680FB9" w:rsidRDefault="00680FB9" w:rsidP="005A2058">
      <w:pPr>
        <w:rPr>
          <w:rFonts w:ascii="Arial" w:hAnsi="Arial" w:cs="Arial"/>
        </w:rPr>
      </w:pPr>
    </w:p>
    <w:p w14:paraId="6F7B6DD7" w14:textId="77777777" w:rsidR="00680FB9" w:rsidRDefault="00680FB9" w:rsidP="005A2058">
      <w:pPr>
        <w:rPr>
          <w:rFonts w:ascii="Arial" w:hAnsi="Arial" w:cs="Arial"/>
        </w:rPr>
      </w:pPr>
    </w:p>
    <w:p w14:paraId="6C64B1CA" w14:textId="6E05829F" w:rsidR="00680FB9" w:rsidRDefault="00680FB9" w:rsidP="005A2058">
      <w:pPr>
        <w:rPr>
          <w:rFonts w:ascii="Arial" w:hAnsi="Arial" w:cs="Arial"/>
        </w:rPr>
      </w:pPr>
    </w:p>
    <w:p w14:paraId="647111DC" w14:textId="1B48AEC0" w:rsidR="00680FB9" w:rsidRPr="005A2058" w:rsidRDefault="00680FB9" w:rsidP="005A2058">
      <w:pPr>
        <w:rPr>
          <w:rFonts w:ascii="Arial" w:hAnsi="Arial" w:cs="Arial"/>
        </w:rPr>
      </w:pPr>
    </w:p>
    <w:sectPr w:rsidR="00680FB9" w:rsidRPr="005A2058" w:rsidSect="00507E52">
      <w:pgSz w:w="12240" w:h="15840"/>
      <w:pgMar w:top="1417" w:right="1701" w:bottom="1417" w:left="1701" w:header="284"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E3993" w14:textId="77777777" w:rsidR="00BC6B69" w:rsidRDefault="00BC6B69">
      <w:pPr>
        <w:spacing w:after="0" w:line="240" w:lineRule="auto"/>
      </w:pPr>
      <w:r>
        <w:separator/>
      </w:r>
    </w:p>
  </w:endnote>
  <w:endnote w:type="continuationSeparator" w:id="0">
    <w:p w14:paraId="61958792" w14:textId="77777777" w:rsidR="00BC6B69" w:rsidRDefault="00BC6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Work Sans">
    <w:charset w:val="00"/>
    <w:family w:val="auto"/>
    <w:pitch w:val="variable"/>
    <w:sig w:usb0="A00000FF" w:usb1="5000E07B" w:usb2="00000000" w:usb3="00000000" w:csb0="00000193"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7743F" w14:textId="77777777" w:rsidR="00E71DE8" w:rsidRDefault="00505421">
    <w:pPr>
      <w:tabs>
        <w:tab w:val="center" w:pos="4252"/>
        <w:tab w:val="right" w:pos="8504"/>
      </w:tabs>
      <w:spacing w:after="0"/>
      <w:jc w:val="center"/>
      <w:rPr>
        <w:rFonts w:ascii="Times New Roman" w:eastAsia="Times New Roman" w:hAnsi="Times New Roman" w:cs="Times New Roman"/>
        <w:i/>
        <w:sz w:val="20"/>
        <w:szCs w:val="20"/>
      </w:rPr>
    </w:pPr>
    <w:bookmarkStart w:id="4" w:name="_heading=h.30j0zll" w:colFirst="0" w:colLast="0"/>
    <w:bookmarkEnd w:id="4"/>
    <w:r>
      <w:rPr>
        <w:rFonts w:ascii="Times New Roman" w:eastAsia="Times New Roman" w:hAnsi="Times New Roman" w:cs="Times New Roman"/>
        <w:i/>
        <w:sz w:val="20"/>
        <w:szCs w:val="20"/>
      </w:rPr>
      <w:t xml:space="preserve">                    Carrera 18 Calle 17 esquina Unidad Deportiva-Sede Administrativa                                                  </w:t>
    </w:r>
  </w:p>
  <w:p w14:paraId="14435986" w14:textId="77777777" w:rsidR="00E71DE8" w:rsidRDefault="00505421">
    <w:pPr>
      <w:tabs>
        <w:tab w:val="center" w:pos="4252"/>
        <w:tab w:val="right" w:pos="8504"/>
      </w:tabs>
      <w:spacing w:after="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Despacho 875 04 31- 875 04 23 – 875 04 39 </w:t>
    </w:r>
    <w:hyperlink r:id="rId1">
      <w:r>
        <w:rPr>
          <w:rFonts w:ascii="Times New Roman" w:eastAsia="Times New Roman" w:hAnsi="Times New Roman" w:cs="Times New Roman"/>
          <w:i/>
          <w:color w:val="0563C1"/>
          <w:sz w:val="20"/>
          <w:szCs w:val="20"/>
          <w:u w:val="single"/>
        </w:rPr>
        <w:t>www.inderhuila.gov.co</w:t>
      </w:r>
    </w:hyperlink>
    <w:r>
      <w:rPr>
        <w:rFonts w:ascii="Times New Roman" w:eastAsia="Times New Roman" w:hAnsi="Times New Roman" w:cs="Times New Roman"/>
        <w:i/>
        <w:sz w:val="20"/>
        <w:szCs w:val="20"/>
      </w:rPr>
      <w:t xml:space="preserve"> - </w:t>
    </w:r>
    <w:r>
      <w:rPr>
        <w:rFonts w:ascii="Times New Roman" w:eastAsia="Times New Roman" w:hAnsi="Times New Roman" w:cs="Times New Roman"/>
        <w:i/>
        <w:color w:val="0563C1"/>
        <w:sz w:val="20"/>
        <w:szCs w:val="20"/>
        <w:u w:val="single"/>
      </w:rPr>
      <w:t>atencionusuario@inderhuila.gov.co</w:t>
    </w:r>
    <w:r>
      <w:rPr>
        <w:rFonts w:ascii="Times New Roman" w:eastAsia="Times New Roman" w:hAnsi="Times New Roman" w:cs="Times New Roman"/>
        <w:i/>
        <w:sz w:val="18"/>
        <w:szCs w:val="18"/>
      </w:rPr>
      <w:t xml:space="preserve"> </w:t>
    </w:r>
  </w:p>
  <w:p w14:paraId="76CE2BD7" w14:textId="77777777" w:rsidR="00E71DE8" w:rsidRDefault="00505421">
    <w:pPr>
      <w:tabs>
        <w:tab w:val="center" w:pos="4252"/>
        <w:tab w:val="right" w:pos="8504"/>
      </w:tabs>
      <w:spacing w:after="0"/>
      <w:rPr>
        <w:rFonts w:ascii="Tahoma" w:eastAsia="Tahoma" w:hAnsi="Tahoma" w:cs="Tahoma"/>
        <w:sz w:val="18"/>
        <w:szCs w:val="18"/>
      </w:rPr>
    </w:pPr>
    <w:r>
      <w:rPr>
        <w:rFonts w:ascii="Times New Roman" w:eastAsia="Times New Roman" w:hAnsi="Times New Roman" w:cs="Times New Roman"/>
        <w:i/>
        <w:sz w:val="20"/>
        <w:szCs w:val="20"/>
      </w:rPr>
      <w:t xml:space="preserve">                                                                             Neiva-Huila</w:t>
    </w:r>
  </w:p>
  <w:p w14:paraId="3FF10C00" w14:textId="77777777" w:rsidR="00E71DE8" w:rsidRDefault="00E71DE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2161B" w14:textId="77777777" w:rsidR="00BC6B69" w:rsidRDefault="00BC6B69">
      <w:pPr>
        <w:spacing w:after="0" w:line="240" w:lineRule="auto"/>
      </w:pPr>
      <w:r>
        <w:separator/>
      </w:r>
    </w:p>
  </w:footnote>
  <w:footnote w:type="continuationSeparator" w:id="0">
    <w:p w14:paraId="252FEF1E" w14:textId="77777777" w:rsidR="00BC6B69" w:rsidRDefault="00BC6B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0E1CC" w14:textId="77777777" w:rsidR="00E71DE8"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8A4D4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441.75pt;height:540.1pt;z-index:-251657216;mso-position-horizontal:center;mso-position-horizontal-relative:margin;mso-position-vertical:center;mso-position-vertical-relative:margin">
          <v:imagedata r:id="rId1" o:title="image1"/>
          <w10:wrap anchorx="margin" anchory="margin"/>
        </v:shape>
      </w:pict>
    </w:r>
  </w:p>
  <w:p w14:paraId="3F84B940" w14:textId="77777777" w:rsidR="008B5A18" w:rsidRDefault="008B5A18"/>
  <w:p w14:paraId="196DF560" w14:textId="77777777" w:rsidR="008B5A18" w:rsidRDefault="008B5A1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1"/>
      <w:tblW w:w="10853" w:type="dxa"/>
      <w:tblInd w:w="-1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48"/>
      <w:gridCol w:w="5812"/>
      <w:gridCol w:w="2693"/>
    </w:tblGrid>
    <w:tr w:rsidR="005211E0" w14:paraId="003F1A02" w14:textId="77777777" w:rsidTr="00012295">
      <w:trPr>
        <w:trHeight w:val="350"/>
      </w:trPr>
      <w:tc>
        <w:tcPr>
          <w:tcW w:w="2348" w:type="dxa"/>
          <w:vMerge w:val="restart"/>
        </w:tcPr>
        <w:p w14:paraId="3A32A533" w14:textId="77777777" w:rsidR="005211E0" w:rsidRDefault="005211E0">
          <w:pPr>
            <w:spacing w:line="276" w:lineRule="auto"/>
          </w:pPr>
          <w:r>
            <w:rPr>
              <w:noProof/>
            </w:rPr>
            <w:drawing>
              <wp:anchor distT="0" distB="0" distL="114300" distR="114300" simplePos="0" relativeHeight="251663360" behindDoc="0" locked="0" layoutInCell="1" hidden="0" allowOverlap="1" wp14:anchorId="26764B44" wp14:editId="73927A65">
                <wp:simplePos x="0" y="0"/>
                <wp:positionH relativeFrom="column">
                  <wp:posOffset>283257</wp:posOffset>
                </wp:positionH>
                <wp:positionV relativeFrom="paragraph">
                  <wp:posOffset>33020</wp:posOffset>
                </wp:positionV>
                <wp:extent cx="648269" cy="470847"/>
                <wp:effectExtent l="0" t="0" r="0" b="5715"/>
                <wp:wrapNone/>
                <wp:docPr id="8" name="image2.jp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Logotipo, nombre de la empresa&#10;&#10;Descripción generada automáticamente"/>
                        <pic:cNvPicPr preferRelativeResize="0"/>
                      </pic:nvPicPr>
                      <pic:blipFill>
                        <a:blip r:embed="rId1"/>
                        <a:srcRect/>
                        <a:stretch>
                          <a:fillRect/>
                        </a:stretch>
                      </pic:blipFill>
                      <pic:spPr>
                        <a:xfrm>
                          <a:off x="0" y="0"/>
                          <a:ext cx="648269" cy="470847"/>
                        </a:xfrm>
                        <a:prstGeom prst="rect">
                          <a:avLst/>
                        </a:prstGeom>
                        <a:ln/>
                      </pic:spPr>
                    </pic:pic>
                  </a:graphicData>
                </a:graphic>
                <wp14:sizeRelH relativeFrom="margin">
                  <wp14:pctWidth>0</wp14:pctWidth>
                </wp14:sizeRelH>
                <wp14:sizeRelV relativeFrom="margin">
                  <wp14:pctHeight>0</wp14:pctHeight>
                </wp14:sizeRelV>
              </wp:anchor>
            </w:drawing>
          </w:r>
        </w:p>
      </w:tc>
      <w:tc>
        <w:tcPr>
          <w:tcW w:w="5812" w:type="dxa"/>
          <w:vMerge w:val="restart"/>
          <w:shd w:val="clear" w:color="auto" w:fill="92D050"/>
          <w:vAlign w:val="center"/>
        </w:tcPr>
        <w:p w14:paraId="43F85E35" w14:textId="095A0B68" w:rsidR="005211E0" w:rsidRDefault="007A2FEF">
          <w:pPr>
            <w:tabs>
              <w:tab w:val="left" w:pos="1395"/>
              <w:tab w:val="center" w:pos="4144"/>
            </w:tabs>
            <w:spacing w:line="276" w:lineRule="auto"/>
            <w:jc w:val="center"/>
          </w:pPr>
          <w:r w:rsidRPr="00A12FD7">
            <w:rPr>
              <w:b/>
              <w:bCs/>
              <w:szCs w:val="20"/>
            </w:rPr>
            <w:t>SISTEMA DE GESTION:  MODELO INTEGRADO DE PLANEACIÓN Y GESTIÓN - MIPG</w:t>
          </w:r>
        </w:p>
      </w:tc>
      <w:tc>
        <w:tcPr>
          <w:tcW w:w="2693" w:type="dxa"/>
          <w:vAlign w:val="center"/>
        </w:tcPr>
        <w:p w14:paraId="6641AAB7" w14:textId="0250C444" w:rsidR="005211E0" w:rsidRPr="00BA47EF" w:rsidRDefault="005211E0">
          <w:pPr>
            <w:spacing w:line="276" w:lineRule="auto"/>
            <w:jc w:val="center"/>
            <w:rPr>
              <w:rFonts w:ascii="Arial" w:hAnsi="Arial" w:cs="Arial"/>
              <w:sz w:val="20"/>
              <w:szCs w:val="20"/>
            </w:rPr>
          </w:pPr>
        </w:p>
      </w:tc>
    </w:tr>
    <w:tr w:rsidR="005211E0" w14:paraId="33125F65" w14:textId="77777777" w:rsidTr="00012295">
      <w:trPr>
        <w:trHeight w:val="289"/>
      </w:trPr>
      <w:tc>
        <w:tcPr>
          <w:tcW w:w="2348" w:type="dxa"/>
          <w:vMerge/>
        </w:tcPr>
        <w:p w14:paraId="0FD564F1" w14:textId="77777777" w:rsidR="005211E0" w:rsidRDefault="005211E0">
          <w:pPr>
            <w:widowControl w:val="0"/>
            <w:pBdr>
              <w:top w:val="nil"/>
              <w:left w:val="nil"/>
              <w:bottom w:val="nil"/>
              <w:right w:val="nil"/>
              <w:between w:val="nil"/>
            </w:pBdr>
            <w:spacing w:line="276" w:lineRule="auto"/>
            <w:rPr>
              <w:sz w:val="14"/>
              <w:szCs w:val="14"/>
            </w:rPr>
          </w:pPr>
        </w:p>
      </w:tc>
      <w:tc>
        <w:tcPr>
          <w:tcW w:w="5812" w:type="dxa"/>
          <w:vMerge/>
          <w:vAlign w:val="center"/>
        </w:tcPr>
        <w:p w14:paraId="088E3D75" w14:textId="663A8D9F" w:rsidR="005211E0" w:rsidRDefault="005211E0">
          <w:pPr>
            <w:jc w:val="center"/>
            <w:rPr>
              <w:b/>
              <w:sz w:val="24"/>
              <w:szCs w:val="24"/>
            </w:rPr>
          </w:pPr>
        </w:p>
      </w:tc>
      <w:tc>
        <w:tcPr>
          <w:tcW w:w="2693" w:type="dxa"/>
          <w:tcBorders>
            <w:right w:val="single" w:sz="4" w:space="0" w:color="auto"/>
          </w:tcBorders>
          <w:vAlign w:val="center"/>
        </w:tcPr>
        <w:p w14:paraId="31D0D1EE" w14:textId="539A4B1A" w:rsidR="005211E0" w:rsidRPr="00BA47EF" w:rsidRDefault="00542493" w:rsidP="00AC0D4F">
          <w:pPr>
            <w:spacing w:line="276" w:lineRule="auto"/>
            <w:rPr>
              <w:rFonts w:ascii="Arial" w:hAnsi="Arial" w:cs="Arial"/>
              <w:sz w:val="20"/>
              <w:szCs w:val="20"/>
            </w:rPr>
          </w:pPr>
          <w:r w:rsidRPr="00BA47EF">
            <w:rPr>
              <w:rFonts w:ascii="Arial" w:hAnsi="Arial" w:cs="Arial"/>
              <w:b/>
              <w:sz w:val="20"/>
              <w:szCs w:val="20"/>
            </w:rPr>
            <w:t>C</w:t>
          </w:r>
          <w:r>
            <w:rPr>
              <w:rFonts w:ascii="Arial" w:hAnsi="Arial" w:cs="Arial"/>
              <w:b/>
              <w:sz w:val="20"/>
              <w:szCs w:val="20"/>
            </w:rPr>
            <w:t>Ó</w:t>
          </w:r>
          <w:r w:rsidRPr="00BA47EF">
            <w:rPr>
              <w:rFonts w:ascii="Arial" w:hAnsi="Arial" w:cs="Arial"/>
              <w:b/>
              <w:sz w:val="20"/>
              <w:szCs w:val="20"/>
            </w:rPr>
            <w:t>DIGO</w:t>
          </w:r>
          <w:r>
            <w:rPr>
              <w:rFonts w:ascii="Arial" w:hAnsi="Arial" w:cs="Arial"/>
              <w:b/>
              <w:sz w:val="20"/>
              <w:szCs w:val="20"/>
            </w:rPr>
            <w:t xml:space="preserve">: </w:t>
          </w:r>
          <w:r w:rsidRPr="0098034E">
            <w:rPr>
              <w:rFonts w:ascii="Arial" w:hAnsi="Arial" w:cs="Arial"/>
              <w:bCs/>
              <w:sz w:val="20"/>
              <w:szCs w:val="20"/>
            </w:rPr>
            <w:t>DIH</w:t>
          </w:r>
          <w:r w:rsidR="005211E0" w:rsidRPr="0098034E">
            <w:rPr>
              <w:rFonts w:ascii="Arial" w:hAnsi="Arial" w:cs="Arial"/>
              <w:bCs/>
              <w:sz w:val="20"/>
              <w:szCs w:val="20"/>
            </w:rPr>
            <w:t>-CMC- PLAN</w:t>
          </w:r>
          <w:r w:rsidR="005211E0" w:rsidRPr="00BA47EF">
            <w:rPr>
              <w:rFonts w:ascii="Arial" w:hAnsi="Arial" w:cs="Arial"/>
              <w:b/>
              <w:sz w:val="20"/>
              <w:szCs w:val="20"/>
            </w:rPr>
            <w:t xml:space="preserve"> </w:t>
          </w:r>
        </w:p>
      </w:tc>
    </w:tr>
    <w:tr w:rsidR="00BA47EF" w14:paraId="2880EEA7" w14:textId="77777777" w:rsidTr="00012295">
      <w:trPr>
        <w:trHeight w:val="225"/>
      </w:trPr>
      <w:tc>
        <w:tcPr>
          <w:tcW w:w="2348" w:type="dxa"/>
          <w:vMerge/>
        </w:tcPr>
        <w:p w14:paraId="62E2678D" w14:textId="77777777" w:rsidR="00BA47EF" w:rsidRDefault="00BA47EF">
          <w:pPr>
            <w:widowControl w:val="0"/>
            <w:pBdr>
              <w:top w:val="nil"/>
              <w:left w:val="nil"/>
              <w:bottom w:val="nil"/>
              <w:right w:val="nil"/>
              <w:between w:val="nil"/>
            </w:pBdr>
            <w:spacing w:line="276" w:lineRule="auto"/>
            <w:rPr>
              <w:sz w:val="16"/>
              <w:szCs w:val="16"/>
            </w:rPr>
          </w:pPr>
        </w:p>
      </w:tc>
      <w:tc>
        <w:tcPr>
          <w:tcW w:w="5812" w:type="dxa"/>
          <w:vMerge w:val="restart"/>
          <w:vAlign w:val="center"/>
        </w:tcPr>
        <w:p w14:paraId="22AB7F77" w14:textId="6F57EB8B" w:rsidR="00BA47EF" w:rsidRDefault="005211E0" w:rsidP="005211E0">
          <w:pPr>
            <w:widowControl w:val="0"/>
            <w:pBdr>
              <w:top w:val="nil"/>
              <w:left w:val="nil"/>
              <w:bottom w:val="nil"/>
              <w:right w:val="nil"/>
              <w:between w:val="nil"/>
            </w:pBdr>
            <w:spacing w:line="276" w:lineRule="auto"/>
            <w:jc w:val="center"/>
            <w:rPr>
              <w:sz w:val="16"/>
              <w:szCs w:val="16"/>
            </w:rPr>
          </w:pPr>
          <w:r>
            <w:rPr>
              <w:b/>
              <w:sz w:val="24"/>
              <w:szCs w:val="24"/>
            </w:rPr>
            <w:t>PLAN INSTITUCIONAL</w:t>
          </w:r>
        </w:p>
      </w:tc>
      <w:tc>
        <w:tcPr>
          <w:tcW w:w="2693" w:type="dxa"/>
          <w:tcBorders>
            <w:right w:val="single" w:sz="4" w:space="0" w:color="auto"/>
          </w:tcBorders>
          <w:vAlign w:val="center"/>
        </w:tcPr>
        <w:p w14:paraId="15EFB860" w14:textId="12ABB3C5" w:rsidR="00BA47EF" w:rsidRPr="00BA47EF" w:rsidRDefault="00BA47EF" w:rsidP="00BA47EF">
          <w:pPr>
            <w:spacing w:line="276" w:lineRule="auto"/>
            <w:rPr>
              <w:rFonts w:ascii="Arial" w:hAnsi="Arial" w:cs="Arial"/>
              <w:sz w:val="20"/>
              <w:szCs w:val="20"/>
            </w:rPr>
          </w:pPr>
          <w:r w:rsidRPr="00BA47EF">
            <w:rPr>
              <w:rFonts w:ascii="Arial" w:hAnsi="Arial" w:cs="Arial"/>
              <w:b/>
              <w:sz w:val="20"/>
              <w:szCs w:val="20"/>
            </w:rPr>
            <w:t>VERSIÓN</w:t>
          </w:r>
          <w:r w:rsidRPr="00BA47EF">
            <w:rPr>
              <w:rFonts w:ascii="Arial" w:hAnsi="Arial" w:cs="Arial"/>
              <w:sz w:val="20"/>
              <w:szCs w:val="20"/>
            </w:rPr>
            <w:t xml:space="preserve">: </w:t>
          </w:r>
          <w:r w:rsidR="00AC0D4F">
            <w:rPr>
              <w:rFonts w:ascii="Arial" w:hAnsi="Arial" w:cs="Arial"/>
              <w:sz w:val="20"/>
              <w:szCs w:val="20"/>
            </w:rPr>
            <w:t>1</w:t>
          </w:r>
        </w:p>
      </w:tc>
    </w:tr>
    <w:tr w:rsidR="00BA47EF" w14:paraId="5F145349" w14:textId="77777777" w:rsidTr="00012295">
      <w:trPr>
        <w:trHeight w:val="258"/>
      </w:trPr>
      <w:tc>
        <w:tcPr>
          <w:tcW w:w="2348" w:type="dxa"/>
        </w:tcPr>
        <w:p w14:paraId="434A6A09" w14:textId="61034B2B" w:rsidR="00BA47EF" w:rsidRPr="00BA47EF" w:rsidRDefault="00BA47EF" w:rsidP="00AD71D7">
          <w:pPr>
            <w:widowControl w:val="0"/>
            <w:pBdr>
              <w:top w:val="nil"/>
              <w:left w:val="nil"/>
              <w:bottom w:val="nil"/>
              <w:right w:val="nil"/>
              <w:between w:val="nil"/>
            </w:pBdr>
            <w:spacing w:line="276" w:lineRule="auto"/>
            <w:rPr>
              <w:rFonts w:ascii="Arial" w:hAnsi="Arial" w:cs="Arial"/>
              <w:sz w:val="20"/>
              <w:szCs w:val="20"/>
            </w:rPr>
          </w:pPr>
          <w:r w:rsidRPr="00BA47EF">
            <w:rPr>
              <w:rFonts w:ascii="Arial" w:hAnsi="Arial" w:cs="Arial"/>
              <w:sz w:val="16"/>
              <w:szCs w:val="16"/>
            </w:rPr>
            <w:t>Fecha de Aprobación:</w:t>
          </w:r>
          <w:r w:rsidR="00283E9C">
            <w:rPr>
              <w:rFonts w:ascii="Arial" w:hAnsi="Arial" w:cs="Arial"/>
              <w:sz w:val="16"/>
              <w:szCs w:val="16"/>
            </w:rPr>
            <w:t xml:space="preserve"> 14/03/2022</w:t>
          </w:r>
          <w:r>
            <w:rPr>
              <w:rFonts w:ascii="Arial" w:hAnsi="Arial" w:cs="Arial"/>
              <w:sz w:val="16"/>
              <w:szCs w:val="16"/>
            </w:rPr>
            <w:t xml:space="preserve"> </w:t>
          </w:r>
        </w:p>
      </w:tc>
      <w:tc>
        <w:tcPr>
          <w:tcW w:w="5812" w:type="dxa"/>
          <w:vMerge/>
          <w:vAlign w:val="center"/>
        </w:tcPr>
        <w:p w14:paraId="18D2A899" w14:textId="77777777" w:rsidR="00BA47EF" w:rsidRDefault="00BA47EF">
          <w:pPr>
            <w:widowControl w:val="0"/>
            <w:pBdr>
              <w:top w:val="nil"/>
              <w:left w:val="nil"/>
              <w:bottom w:val="nil"/>
              <w:right w:val="nil"/>
              <w:between w:val="nil"/>
            </w:pBdr>
            <w:spacing w:line="276" w:lineRule="auto"/>
            <w:rPr>
              <w:sz w:val="16"/>
              <w:szCs w:val="16"/>
            </w:rPr>
          </w:pPr>
        </w:p>
      </w:tc>
      <w:tc>
        <w:tcPr>
          <w:tcW w:w="2693" w:type="dxa"/>
          <w:tcBorders>
            <w:right w:val="single" w:sz="4" w:space="0" w:color="auto"/>
          </w:tcBorders>
          <w:vAlign w:val="center"/>
        </w:tcPr>
        <w:p w14:paraId="1EEF581F" w14:textId="1B8A417E" w:rsidR="00BA47EF" w:rsidRPr="00BA47EF" w:rsidRDefault="00BA47EF" w:rsidP="0060341E">
          <w:pPr>
            <w:spacing w:line="276" w:lineRule="auto"/>
            <w:rPr>
              <w:rFonts w:ascii="Arial" w:hAnsi="Arial" w:cs="Arial"/>
              <w:sz w:val="20"/>
              <w:szCs w:val="20"/>
            </w:rPr>
          </w:pPr>
          <w:r w:rsidRPr="00BA47EF">
            <w:rPr>
              <w:rFonts w:ascii="Arial" w:hAnsi="Arial" w:cs="Arial"/>
              <w:sz w:val="20"/>
              <w:szCs w:val="20"/>
              <w:lang w:val="es-ES"/>
            </w:rPr>
            <w:t xml:space="preserve">Página </w:t>
          </w:r>
          <w:r w:rsidRPr="00BA47EF">
            <w:rPr>
              <w:rFonts w:ascii="Arial" w:hAnsi="Arial" w:cs="Arial"/>
              <w:b/>
              <w:bCs/>
              <w:sz w:val="20"/>
              <w:szCs w:val="20"/>
            </w:rPr>
            <w:fldChar w:fldCharType="begin"/>
          </w:r>
          <w:r w:rsidRPr="00BA47EF">
            <w:rPr>
              <w:rFonts w:ascii="Arial" w:hAnsi="Arial" w:cs="Arial"/>
              <w:b/>
              <w:bCs/>
              <w:sz w:val="20"/>
              <w:szCs w:val="20"/>
            </w:rPr>
            <w:instrText>PAGE  \* Arabic  \* MERGEFORMAT</w:instrText>
          </w:r>
          <w:r w:rsidRPr="00BA47EF">
            <w:rPr>
              <w:rFonts w:ascii="Arial" w:hAnsi="Arial" w:cs="Arial"/>
              <w:b/>
              <w:bCs/>
              <w:sz w:val="20"/>
              <w:szCs w:val="20"/>
            </w:rPr>
            <w:fldChar w:fldCharType="separate"/>
          </w:r>
          <w:r w:rsidRPr="00BA47EF">
            <w:rPr>
              <w:rFonts w:ascii="Arial" w:hAnsi="Arial" w:cs="Arial"/>
              <w:b/>
              <w:bCs/>
              <w:sz w:val="20"/>
              <w:szCs w:val="20"/>
              <w:lang w:val="es-ES"/>
            </w:rPr>
            <w:t>1</w:t>
          </w:r>
          <w:r w:rsidRPr="00BA47EF">
            <w:rPr>
              <w:rFonts w:ascii="Arial" w:hAnsi="Arial" w:cs="Arial"/>
              <w:b/>
              <w:bCs/>
              <w:sz w:val="20"/>
              <w:szCs w:val="20"/>
            </w:rPr>
            <w:fldChar w:fldCharType="end"/>
          </w:r>
          <w:r w:rsidRPr="00BA47EF">
            <w:rPr>
              <w:rFonts w:ascii="Arial" w:hAnsi="Arial" w:cs="Arial"/>
              <w:sz w:val="20"/>
              <w:szCs w:val="20"/>
              <w:lang w:val="es-ES"/>
            </w:rPr>
            <w:t xml:space="preserve"> de </w:t>
          </w:r>
          <w:r w:rsidRPr="00BA47EF">
            <w:rPr>
              <w:rFonts w:ascii="Arial" w:hAnsi="Arial" w:cs="Arial"/>
              <w:b/>
              <w:bCs/>
              <w:sz w:val="20"/>
              <w:szCs w:val="20"/>
            </w:rPr>
            <w:fldChar w:fldCharType="begin"/>
          </w:r>
          <w:r w:rsidRPr="00BA47EF">
            <w:rPr>
              <w:rFonts w:ascii="Arial" w:hAnsi="Arial" w:cs="Arial"/>
              <w:b/>
              <w:bCs/>
              <w:sz w:val="20"/>
              <w:szCs w:val="20"/>
            </w:rPr>
            <w:instrText>NUMPAGES  \* Arabic  \* MERGEFORMAT</w:instrText>
          </w:r>
          <w:r w:rsidRPr="00BA47EF">
            <w:rPr>
              <w:rFonts w:ascii="Arial" w:hAnsi="Arial" w:cs="Arial"/>
              <w:b/>
              <w:bCs/>
              <w:sz w:val="20"/>
              <w:szCs w:val="20"/>
            </w:rPr>
            <w:fldChar w:fldCharType="separate"/>
          </w:r>
          <w:r w:rsidRPr="00BA47EF">
            <w:rPr>
              <w:rFonts w:ascii="Arial" w:hAnsi="Arial" w:cs="Arial"/>
              <w:b/>
              <w:bCs/>
              <w:sz w:val="20"/>
              <w:szCs w:val="20"/>
              <w:lang w:val="es-ES"/>
            </w:rPr>
            <w:t>2</w:t>
          </w:r>
          <w:r w:rsidRPr="00BA47EF">
            <w:rPr>
              <w:rFonts w:ascii="Arial" w:hAnsi="Arial" w:cs="Arial"/>
              <w:b/>
              <w:bCs/>
              <w:sz w:val="20"/>
              <w:szCs w:val="20"/>
            </w:rPr>
            <w:fldChar w:fldCharType="end"/>
          </w:r>
        </w:p>
      </w:tc>
    </w:tr>
  </w:tbl>
  <w:p w14:paraId="489B481A" w14:textId="77777777" w:rsidR="008B5A18" w:rsidRDefault="008B5A18" w:rsidP="00D729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6EC75" w14:textId="77777777" w:rsidR="00E71DE8"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2CC75D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style="position:absolute;margin-left:0;margin-top:0;width:441.75pt;height:540.1pt;z-index:-251658240;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62.8pt;height:111.45pt" o:bullet="t">
        <v:imagedata r:id="rId1" o:title="viñeta 1"/>
      </v:shape>
    </w:pict>
  </w:numPicBullet>
  <w:abstractNum w:abstractNumId="0" w15:restartNumberingAfterBreak="0">
    <w:nsid w:val="009E685F"/>
    <w:multiLevelType w:val="multilevel"/>
    <w:tmpl w:val="92DA3002"/>
    <w:lvl w:ilvl="0">
      <w:start w:val="5"/>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114FE0"/>
    <w:multiLevelType w:val="multilevel"/>
    <w:tmpl w:val="08A4E36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237F11"/>
    <w:multiLevelType w:val="multilevel"/>
    <w:tmpl w:val="24F8C83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FD767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C82AF9"/>
    <w:multiLevelType w:val="multilevel"/>
    <w:tmpl w:val="9AD435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7A6AE0"/>
    <w:multiLevelType w:val="hybridMultilevel"/>
    <w:tmpl w:val="DB0E3CCA"/>
    <w:lvl w:ilvl="0" w:tplc="3B06DFA8">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95765BE"/>
    <w:multiLevelType w:val="hybridMultilevel"/>
    <w:tmpl w:val="CD7802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741757"/>
    <w:multiLevelType w:val="multilevel"/>
    <w:tmpl w:val="3B3AA1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8F0C71"/>
    <w:multiLevelType w:val="multilevel"/>
    <w:tmpl w:val="9AD435C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510835"/>
    <w:multiLevelType w:val="hybridMultilevel"/>
    <w:tmpl w:val="5B6A6802"/>
    <w:lvl w:ilvl="0" w:tplc="240A000F">
      <w:start w:val="3"/>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39C5693"/>
    <w:multiLevelType w:val="multilevel"/>
    <w:tmpl w:val="83862B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E4768BD"/>
    <w:multiLevelType w:val="multilevel"/>
    <w:tmpl w:val="65168226"/>
    <w:lvl w:ilvl="0">
      <w:start w:val="3"/>
      <w:numFmt w:val="decimal"/>
      <w:lvlText w:val="%1"/>
      <w:lvlJc w:val="left"/>
      <w:pPr>
        <w:ind w:left="360" w:hanging="360"/>
      </w:pPr>
      <w:rPr>
        <w:rFonts w:hint="default"/>
        <w:b w:val="0"/>
      </w:rPr>
    </w:lvl>
    <w:lvl w:ilvl="1">
      <w:start w:val="3"/>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 w15:restartNumberingAfterBreak="0">
    <w:nsid w:val="3E6A22E7"/>
    <w:multiLevelType w:val="multilevel"/>
    <w:tmpl w:val="4F76FB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A295137"/>
    <w:multiLevelType w:val="hybridMultilevel"/>
    <w:tmpl w:val="C04463BA"/>
    <w:lvl w:ilvl="0" w:tplc="5112ACEA">
      <w:start w:val="1"/>
      <w:numFmt w:val="bullet"/>
      <w:lvlText w:val="•"/>
      <w:lvlJc w:val="left"/>
      <w:pPr>
        <w:tabs>
          <w:tab w:val="num" w:pos="720"/>
        </w:tabs>
        <w:ind w:left="720" w:hanging="360"/>
      </w:pPr>
      <w:rPr>
        <w:rFonts w:ascii="Arial" w:hAnsi="Arial" w:hint="default"/>
      </w:rPr>
    </w:lvl>
    <w:lvl w:ilvl="1" w:tplc="1478B422" w:tentative="1">
      <w:start w:val="1"/>
      <w:numFmt w:val="bullet"/>
      <w:lvlText w:val="•"/>
      <w:lvlJc w:val="left"/>
      <w:pPr>
        <w:tabs>
          <w:tab w:val="num" w:pos="1440"/>
        </w:tabs>
        <w:ind w:left="1440" w:hanging="360"/>
      </w:pPr>
      <w:rPr>
        <w:rFonts w:ascii="Arial" w:hAnsi="Arial" w:hint="default"/>
      </w:rPr>
    </w:lvl>
    <w:lvl w:ilvl="2" w:tplc="FACAD05A" w:tentative="1">
      <w:start w:val="1"/>
      <w:numFmt w:val="bullet"/>
      <w:lvlText w:val="•"/>
      <w:lvlJc w:val="left"/>
      <w:pPr>
        <w:tabs>
          <w:tab w:val="num" w:pos="2160"/>
        </w:tabs>
        <w:ind w:left="2160" w:hanging="360"/>
      </w:pPr>
      <w:rPr>
        <w:rFonts w:ascii="Arial" w:hAnsi="Arial" w:hint="default"/>
      </w:rPr>
    </w:lvl>
    <w:lvl w:ilvl="3" w:tplc="C38A16E4" w:tentative="1">
      <w:start w:val="1"/>
      <w:numFmt w:val="bullet"/>
      <w:lvlText w:val="•"/>
      <w:lvlJc w:val="left"/>
      <w:pPr>
        <w:tabs>
          <w:tab w:val="num" w:pos="2880"/>
        </w:tabs>
        <w:ind w:left="2880" w:hanging="360"/>
      </w:pPr>
      <w:rPr>
        <w:rFonts w:ascii="Arial" w:hAnsi="Arial" w:hint="default"/>
      </w:rPr>
    </w:lvl>
    <w:lvl w:ilvl="4" w:tplc="7BA262CE" w:tentative="1">
      <w:start w:val="1"/>
      <w:numFmt w:val="bullet"/>
      <w:lvlText w:val="•"/>
      <w:lvlJc w:val="left"/>
      <w:pPr>
        <w:tabs>
          <w:tab w:val="num" w:pos="3600"/>
        </w:tabs>
        <w:ind w:left="3600" w:hanging="360"/>
      </w:pPr>
      <w:rPr>
        <w:rFonts w:ascii="Arial" w:hAnsi="Arial" w:hint="default"/>
      </w:rPr>
    </w:lvl>
    <w:lvl w:ilvl="5" w:tplc="145C8FB6" w:tentative="1">
      <w:start w:val="1"/>
      <w:numFmt w:val="bullet"/>
      <w:lvlText w:val="•"/>
      <w:lvlJc w:val="left"/>
      <w:pPr>
        <w:tabs>
          <w:tab w:val="num" w:pos="4320"/>
        </w:tabs>
        <w:ind w:left="4320" w:hanging="360"/>
      </w:pPr>
      <w:rPr>
        <w:rFonts w:ascii="Arial" w:hAnsi="Arial" w:hint="default"/>
      </w:rPr>
    </w:lvl>
    <w:lvl w:ilvl="6" w:tplc="BE0ECCB4" w:tentative="1">
      <w:start w:val="1"/>
      <w:numFmt w:val="bullet"/>
      <w:lvlText w:val="•"/>
      <w:lvlJc w:val="left"/>
      <w:pPr>
        <w:tabs>
          <w:tab w:val="num" w:pos="5040"/>
        </w:tabs>
        <w:ind w:left="5040" w:hanging="360"/>
      </w:pPr>
      <w:rPr>
        <w:rFonts w:ascii="Arial" w:hAnsi="Arial" w:hint="default"/>
      </w:rPr>
    </w:lvl>
    <w:lvl w:ilvl="7" w:tplc="CA7EBB6E" w:tentative="1">
      <w:start w:val="1"/>
      <w:numFmt w:val="bullet"/>
      <w:lvlText w:val="•"/>
      <w:lvlJc w:val="left"/>
      <w:pPr>
        <w:tabs>
          <w:tab w:val="num" w:pos="5760"/>
        </w:tabs>
        <w:ind w:left="5760" w:hanging="360"/>
      </w:pPr>
      <w:rPr>
        <w:rFonts w:ascii="Arial" w:hAnsi="Arial" w:hint="default"/>
      </w:rPr>
    </w:lvl>
    <w:lvl w:ilvl="8" w:tplc="E2E6355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DA9112C"/>
    <w:multiLevelType w:val="hybridMultilevel"/>
    <w:tmpl w:val="1FB0EB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FE936A8"/>
    <w:multiLevelType w:val="multilevel"/>
    <w:tmpl w:val="23CA424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62E367FE"/>
    <w:multiLevelType w:val="multilevel"/>
    <w:tmpl w:val="6D2EDB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6A1FFC"/>
    <w:multiLevelType w:val="multilevel"/>
    <w:tmpl w:val="831081D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83E5A0C"/>
    <w:multiLevelType w:val="hybridMultilevel"/>
    <w:tmpl w:val="951A7B78"/>
    <w:lvl w:ilvl="0" w:tplc="91F86230">
      <w:start w:val="1"/>
      <w:numFmt w:val="bullet"/>
      <w:lvlText w:val=""/>
      <w:lvlPicBulletId w:val="0"/>
      <w:lvlJc w:val="left"/>
      <w:pPr>
        <w:ind w:left="720" w:hanging="360"/>
      </w:pPr>
      <w:rPr>
        <w:rFonts w:ascii="Symbol" w:hAnsi="Symbol" w:hint="default"/>
        <w:color w:val="auto"/>
        <w:w w:val="1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8B03A1B"/>
    <w:multiLevelType w:val="hybridMultilevel"/>
    <w:tmpl w:val="6BBC7AD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BE13369"/>
    <w:multiLevelType w:val="multilevel"/>
    <w:tmpl w:val="172A2946"/>
    <w:lvl w:ilvl="0">
      <w:start w:val="4"/>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D661408"/>
    <w:multiLevelType w:val="multilevel"/>
    <w:tmpl w:val="DB0CE6A6"/>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EDB7B90"/>
    <w:multiLevelType w:val="hybridMultilevel"/>
    <w:tmpl w:val="38BE37D2"/>
    <w:lvl w:ilvl="0" w:tplc="FB52066C">
      <w:start w:val="1"/>
      <w:numFmt w:val="bullet"/>
      <w:lvlText w:val="•"/>
      <w:lvlJc w:val="left"/>
      <w:pPr>
        <w:tabs>
          <w:tab w:val="num" w:pos="720"/>
        </w:tabs>
        <w:ind w:left="720" w:hanging="360"/>
      </w:pPr>
      <w:rPr>
        <w:rFonts w:ascii="Arial" w:hAnsi="Arial" w:hint="default"/>
      </w:rPr>
    </w:lvl>
    <w:lvl w:ilvl="1" w:tplc="A6F6CA92" w:tentative="1">
      <w:start w:val="1"/>
      <w:numFmt w:val="bullet"/>
      <w:lvlText w:val="•"/>
      <w:lvlJc w:val="left"/>
      <w:pPr>
        <w:tabs>
          <w:tab w:val="num" w:pos="1440"/>
        </w:tabs>
        <w:ind w:left="1440" w:hanging="360"/>
      </w:pPr>
      <w:rPr>
        <w:rFonts w:ascii="Arial" w:hAnsi="Arial" w:hint="default"/>
      </w:rPr>
    </w:lvl>
    <w:lvl w:ilvl="2" w:tplc="DCBC9CD2" w:tentative="1">
      <w:start w:val="1"/>
      <w:numFmt w:val="bullet"/>
      <w:lvlText w:val="•"/>
      <w:lvlJc w:val="left"/>
      <w:pPr>
        <w:tabs>
          <w:tab w:val="num" w:pos="2160"/>
        </w:tabs>
        <w:ind w:left="2160" w:hanging="360"/>
      </w:pPr>
      <w:rPr>
        <w:rFonts w:ascii="Arial" w:hAnsi="Arial" w:hint="default"/>
      </w:rPr>
    </w:lvl>
    <w:lvl w:ilvl="3" w:tplc="A5FA1A56" w:tentative="1">
      <w:start w:val="1"/>
      <w:numFmt w:val="bullet"/>
      <w:lvlText w:val="•"/>
      <w:lvlJc w:val="left"/>
      <w:pPr>
        <w:tabs>
          <w:tab w:val="num" w:pos="2880"/>
        </w:tabs>
        <w:ind w:left="2880" w:hanging="360"/>
      </w:pPr>
      <w:rPr>
        <w:rFonts w:ascii="Arial" w:hAnsi="Arial" w:hint="default"/>
      </w:rPr>
    </w:lvl>
    <w:lvl w:ilvl="4" w:tplc="B640620A" w:tentative="1">
      <w:start w:val="1"/>
      <w:numFmt w:val="bullet"/>
      <w:lvlText w:val="•"/>
      <w:lvlJc w:val="left"/>
      <w:pPr>
        <w:tabs>
          <w:tab w:val="num" w:pos="3600"/>
        </w:tabs>
        <w:ind w:left="3600" w:hanging="360"/>
      </w:pPr>
      <w:rPr>
        <w:rFonts w:ascii="Arial" w:hAnsi="Arial" w:hint="default"/>
      </w:rPr>
    </w:lvl>
    <w:lvl w:ilvl="5" w:tplc="B1AA59FE" w:tentative="1">
      <w:start w:val="1"/>
      <w:numFmt w:val="bullet"/>
      <w:lvlText w:val="•"/>
      <w:lvlJc w:val="left"/>
      <w:pPr>
        <w:tabs>
          <w:tab w:val="num" w:pos="4320"/>
        </w:tabs>
        <w:ind w:left="4320" w:hanging="360"/>
      </w:pPr>
      <w:rPr>
        <w:rFonts w:ascii="Arial" w:hAnsi="Arial" w:hint="default"/>
      </w:rPr>
    </w:lvl>
    <w:lvl w:ilvl="6" w:tplc="BB52C956" w:tentative="1">
      <w:start w:val="1"/>
      <w:numFmt w:val="bullet"/>
      <w:lvlText w:val="•"/>
      <w:lvlJc w:val="left"/>
      <w:pPr>
        <w:tabs>
          <w:tab w:val="num" w:pos="5040"/>
        </w:tabs>
        <w:ind w:left="5040" w:hanging="360"/>
      </w:pPr>
      <w:rPr>
        <w:rFonts w:ascii="Arial" w:hAnsi="Arial" w:hint="default"/>
      </w:rPr>
    </w:lvl>
    <w:lvl w:ilvl="7" w:tplc="69C888EC" w:tentative="1">
      <w:start w:val="1"/>
      <w:numFmt w:val="bullet"/>
      <w:lvlText w:val="•"/>
      <w:lvlJc w:val="left"/>
      <w:pPr>
        <w:tabs>
          <w:tab w:val="num" w:pos="5760"/>
        </w:tabs>
        <w:ind w:left="5760" w:hanging="360"/>
      </w:pPr>
      <w:rPr>
        <w:rFonts w:ascii="Arial" w:hAnsi="Arial" w:hint="default"/>
      </w:rPr>
    </w:lvl>
    <w:lvl w:ilvl="8" w:tplc="452E73E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F006FF"/>
    <w:multiLevelType w:val="multilevel"/>
    <w:tmpl w:val="83862B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FC87814"/>
    <w:multiLevelType w:val="multilevel"/>
    <w:tmpl w:val="D09209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DE2D1C"/>
    <w:multiLevelType w:val="hybridMultilevel"/>
    <w:tmpl w:val="A120AF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00332751">
    <w:abstractNumId w:val="3"/>
  </w:num>
  <w:num w:numId="2" w16cid:durableId="1572613910">
    <w:abstractNumId w:val="17"/>
  </w:num>
  <w:num w:numId="3" w16cid:durableId="1948654388">
    <w:abstractNumId w:val="9"/>
  </w:num>
  <w:num w:numId="4" w16cid:durableId="189337868">
    <w:abstractNumId w:val="15"/>
  </w:num>
  <w:num w:numId="5" w16cid:durableId="1621958885">
    <w:abstractNumId w:val="11"/>
  </w:num>
  <w:num w:numId="6" w16cid:durableId="95370942">
    <w:abstractNumId w:val="4"/>
  </w:num>
  <w:num w:numId="7" w16cid:durableId="411506718">
    <w:abstractNumId w:val="10"/>
  </w:num>
  <w:num w:numId="8" w16cid:durableId="1905484665">
    <w:abstractNumId w:val="13"/>
  </w:num>
  <w:num w:numId="9" w16cid:durableId="15272515">
    <w:abstractNumId w:val="14"/>
  </w:num>
  <w:num w:numId="10" w16cid:durableId="1474442765">
    <w:abstractNumId w:val="22"/>
  </w:num>
  <w:num w:numId="11" w16cid:durableId="1454640847">
    <w:abstractNumId w:val="6"/>
  </w:num>
  <w:num w:numId="12" w16cid:durableId="458105961">
    <w:abstractNumId w:val="25"/>
  </w:num>
  <w:num w:numId="13" w16cid:durableId="424887628">
    <w:abstractNumId w:val="18"/>
  </w:num>
  <w:num w:numId="14" w16cid:durableId="1392269256">
    <w:abstractNumId w:val="8"/>
  </w:num>
  <w:num w:numId="15" w16cid:durableId="1990403464">
    <w:abstractNumId w:val="5"/>
  </w:num>
  <w:num w:numId="16" w16cid:durableId="1480459236">
    <w:abstractNumId w:val="20"/>
  </w:num>
  <w:num w:numId="17" w16cid:durableId="1757046551">
    <w:abstractNumId w:val="0"/>
  </w:num>
  <w:num w:numId="18" w16cid:durableId="845174741">
    <w:abstractNumId w:val="12"/>
  </w:num>
  <w:num w:numId="19" w16cid:durableId="125662095">
    <w:abstractNumId w:val="21"/>
  </w:num>
  <w:num w:numId="20" w16cid:durableId="950817047">
    <w:abstractNumId w:val="23"/>
  </w:num>
  <w:num w:numId="21" w16cid:durableId="1580865216">
    <w:abstractNumId w:val="1"/>
  </w:num>
  <w:num w:numId="22" w16cid:durableId="209538462">
    <w:abstractNumId w:val="7"/>
  </w:num>
  <w:num w:numId="23" w16cid:durableId="1088691326">
    <w:abstractNumId w:val="16"/>
  </w:num>
  <w:num w:numId="24" w16cid:durableId="598488342">
    <w:abstractNumId w:val="24"/>
  </w:num>
  <w:num w:numId="25" w16cid:durableId="260649520">
    <w:abstractNumId w:val="2"/>
  </w:num>
  <w:num w:numId="26" w16cid:durableId="13697225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DE8"/>
    <w:rsid w:val="00005963"/>
    <w:rsid w:val="00011403"/>
    <w:rsid w:val="00012295"/>
    <w:rsid w:val="00022BDD"/>
    <w:rsid w:val="000371BF"/>
    <w:rsid w:val="00051E22"/>
    <w:rsid w:val="00055875"/>
    <w:rsid w:val="00064E4C"/>
    <w:rsid w:val="000660CC"/>
    <w:rsid w:val="00066605"/>
    <w:rsid w:val="00073A23"/>
    <w:rsid w:val="00080513"/>
    <w:rsid w:val="0008065E"/>
    <w:rsid w:val="00080FEF"/>
    <w:rsid w:val="00091EC9"/>
    <w:rsid w:val="00093DB3"/>
    <w:rsid w:val="000B5BA2"/>
    <w:rsid w:val="000D19C0"/>
    <w:rsid w:val="000E20FF"/>
    <w:rsid w:val="000E2147"/>
    <w:rsid w:val="000F0463"/>
    <w:rsid w:val="00102811"/>
    <w:rsid w:val="00115F81"/>
    <w:rsid w:val="00121772"/>
    <w:rsid w:val="00126CFF"/>
    <w:rsid w:val="0012736A"/>
    <w:rsid w:val="0013024B"/>
    <w:rsid w:val="00137AB1"/>
    <w:rsid w:val="00142487"/>
    <w:rsid w:val="00145E6C"/>
    <w:rsid w:val="001477A4"/>
    <w:rsid w:val="0015239E"/>
    <w:rsid w:val="0015292A"/>
    <w:rsid w:val="001617B7"/>
    <w:rsid w:val="00166D2E"/>
    <w:rsid w:val="00183E60"/>
    <w:rsid w:val="00186697"/>
    <w:rsid w:val="00196328"/>
    <w:rsid w:val="001A37D8"/>
    <w:rsid w:val="001B1BF6"/>
    <w:rsid w:val="001B5D52"/>
    <w:rsid w:val="001B655E"/>
    <w:rsid w:val="001E089E"/>
    <w:rsid w:val="001E1AD5"/>
    <w:rsid w:val="001E6454"/>
    <w:rsid w:val="001F62CB"/>
    <w:rsid w:val="001F7C83"/>
    <w:rsid w:val="00200AA5"/>
    <w:rsid w:val="00204494"/>
    <w:rsid w:val="002101E7"/>
    <w:rsid w:val="00213270"/>
    <w:rsid w:val="00215716"/>
    <w:rsid w:val="00222866"/>
    <w:rsid w:val="002334E8"/>
    <w:rsid w:val="00237EC6"/>
    <w:rsid w:val="00242926"/>
    <w:rsid w:val="00260EA5"/>
    <w:rsid w:val="00261933"/>
    <w:rsid w:val="00266CD3"/>
    <w:rsid w:val="00270D95"/>
    <w:rsid w:val="00283E9C"/>
    <w:rsid w:val="002904F0"/>
    <w:rsid w:val="002B7412"/>
    <w:rsid w:val="002E1103"/>
    <w:rsid w:val="002F035F"/>
    <w:rsid w:val="00306AEE"/>
    <w:rsid w:val="00310FA4"/>
    <w:rsid w:val="0033193E"/>
    <w:rsid w:val="003700E3"/>
    <w:rsid w:val="00373C0F"/>
    <w:rsid w:val="003832FA"/>
    <w:rsid w:val="00386EE1"/>
    <w:rsid w:val="003B2D57"/>
    <w:rsid w:val="003D441F"/>
    <w:rsid w:val="003D63F6"/>
    <w:rsid w:val="00415F30"/>
    <w:rsid w:val="00434CC3"/>
    <w:rsid w:val="00437997"/>
    <w:rsid w:val="004437D5"/>
    <w:rsid w:val="0045109F"/>
    <w:rsid w:val="004725B2"/>
    <w:rsid w:val="00473785"/>
    <w:rsid w:val="00474A1C"/>
    <w:rsid w:val="00495467"/>
    <w:rsid w:val="004963CF"/>
    <w:rsid w:val="004B38B8"/>
    <w:rsid w:val="004B6F52"/>
    <w:rsid w:val="004C40F0"/>
    <w:rsid w:val="004D1264"/>
    <w:rsid w:val="004D1FFF"/>
    <w:rsid w:val="004D7877"/>
    <w:rsid w:val="004E07AF"/>
    <w:rsid w:val="004E63A4"/>
    <w:rsid w:val="004F2C87"/>
    <w:rsid w:val="004F5429"/>
    <w:rsid w:val="00505421"/>
    <w:rsid w:val="00507E52"/>
    <w:rsid w:val="00510DF8"/>
    <w:rsid w:val="00513DCC"/>
    <w:rsid w:val="00520D62"/>
    <w:rsid w:val="005211E0"/>
    <w:rsid w:val="00533548"/>
    <w:rsid w:val="00542493"/>
    <w:rsid w:val="005431EA"/>
    <w:rsid w:val="00560380"/>
    <w:rsid w:val="00561E41"/>
    <w:rsid w:val="005708CE"/>
    <w:rsid w:val="00572D1D"/>
    <w:rsid w:val="00576E0C"/>
    <w:rsid w:val="0058127B"/>
    <w:rsid w:val="0058747C"/>
    <w:rsid w:val="005903C9"/>
    <w:rsid w:val="00596C48"/>
    <w:rsid w:val="005A1934"/>
    <w:rsid w:val="005A2058"/>
    <w:rsid w:val="005A28E2"/>
    <w:rsid w:val="005A79B8"/>
    <w:rsid w:val="005B1E2D"/>
    <w:rsid w:val="005B7247"/>
    <w:rsid w:val="005E2AC2"/>
    <w:rsid w:val="005E4433"/>
    <w:rsid w:val="005E489B"/>
    <w:rsid w:val="005E4D50"/>
    <w:rsid w:val="005F2040"/>
    <w:rsid w:val="005F224A"/>
    <w:rsid w:val="005F2E98"/>
    <w:rsid w:val="005F2F51"/>
    <w:rsid w:val="005F3335"/>
    <w:rsid w:val="005F3B75"/>
    <w:rsid w:val="005F52C4"/>
    <w:rsid w:val="0060341E"/>
    <w:rsid w:val="00607261"/>
    <w:rsid w:val="00620B10"/>
    <w:rsid w:val="00631059"/>
    <w:rsid w:val="0064203D"/>
    <w:rsid w:val="00644273"/>
    <w:rsid w:val="006579ED"/>
    <w:rsid w:val="006615B3"/>
    <w:rsid w:val="00673E1C"/>
    <w:rsid w:val="00680FB9"/>
    <w:rsid w:val="00692218"/>
    <w:rsid w:val="00695C98"/>
    <w:rsid w:val="00696F79"/>
    <w:rsid w:val="006D144E"/>
    <w:rsid w:val="006D6531"/>
    <w:rsid w:val="006D6545"/>
    <w:rsid w:val="006E7C0F"/>
    <w:rsid w:val="006F46F4"/>
    <w:rsid w:val="007010B0"/>
    <w:rsid w:val="00705F90"/>
    <w:rsid w:val="00710392"/>
    <w:rsid w:val="00714885"/>
    <w:rsid w:val="00714AC7"/>
    <w:rsid w:val="007275A7"/>
    <w:rsid w:val="00732575"/>
    <w:rsid w:val="00732961"/>
    <w:rsid w:val="00733B1D"/>
    <w:rsid w:val="007437E9"/>
    <w:rsid w:val="007501F7"/>
    <w:rsid w:val="00750F2B"/>
    <w:rsid w:val="007544B3"/>
    <w:rsid w:val="00755363"/>
    <w:rsid w:val="00766D1B"/>
    <w:rsid w:val="007719A1"/>
    <w:rsid w:val="00774677"/>
    <w:rsid w:val="00776611"/>
    <w:rsid w:val="00784939"/>
    <w:rsid w:val="007945C9"/>
    <w:rsid w:val="007975C2"/>
    <w:rsid w:val="007A2B43"/>
    <w:rsid w:val="007A2FEF"/>
    <w:rsid w:val="007A352C"/>
    <w:rsid w:val="007B0634"/>
    <w:rsid w:val="007B4C86"/>
    <w:rsid w:val="007B5FD4"/>
    <w:rsid w:val="007B6C34"/>
    <w:rsid w:val="00801F4F"/>
    <w:rsid w:val="008023BF"/>
    <w:rsid w:val="008031A6"/>
    <w:rsid w:val="00812B13"/>
    <w:rsid w:val="00826BD1"/>
    <w:rsid w:val="00833324"/>
    <w:rsid w:val="00862DA2"/>
    <w:rsid w:val="00866719"/>
    <w:rsid w:val="008B035B"/>
    <w:rsid w:val="008B3BE4"/>
    <w:rsid w:val="008B5A18"/>
    <w:rsid w:val="008D6E3A"/>
    <w:rsid w:val="008E69A7"/>
    <w:rsid w:val="008F7DF4"/>
    <w:rsid w:val="00906BCE"/>
    <w:rsid w:val="009105B5"/>
    <w:rsid w:val="009120FF"/>
    <w:rsid w:val="00917C42"/>
    <w:rsid w:val="00931F4B"/>
    <w:rsid w:val="009401F6"/>
    <w:rsid w:val="0095699A"/>
    <w:rsid w:val="0098034E"/>
    <w:rsid w:val="0099466D"/>
    <w:rsid w:val="00996BA1"/>
    <w:rsid w:val="00997922"/>
    <w:rsid w:val="009A0AAF"/>
    <w:rsid w:val="009C3274"/>
    <w:rsid w:val="009E1021"/>
    <w:rsid w:val="00A00383"/>
    <w:rsid w:val="00A00655"/>
    <w:rsid w:val="00A012A1"/>
    <w:rsid w:val="00A01BC0"/>
    <w:rsid w:val="00A137A8"/>
    <w:rsid w:val="00A22AB4"/>
    <w:rsid w:val="00A22F3A"/>
    <w:rsid w:val="00A24A1D"/>
    <w:rsid w:val="00A56EE4"/>
    <w:rsid w:val="00A57022"/>
    <w:rsid w:val="00A61386"/>
    <w:rsid w:val="00A61A50"/>
    <w:rsid w:val="00A735BC"/>
    <w:rsid w:val="00A75D57"/>
    <w:rsid w:val="00A81E4B"/>
    <w:rsid w:val="00A91613"/>
    <w:rsid w:val="00AA4E39"/>
    <w:rsid w:val="00AA5707"/>
    <w:rsid w:val="00AA6A77"/>
    <w:rsid w:val="00AB314C"/>
    <w:rsid w:val="00AB5141"/>
    <w:rsid w:val="00AC0D4F"/>
    <w:rsid w:val="00AC1790"/>
    <w:rsid w:val="00AC4D33"/>
    <w:rsid w:val="00AD71D7"/>
    <w:rsid w:val="00AE32F2"/>
    <w:rsid w:val="00AF0E88"/>
    <w:rsid w:val="00AF7A11"/>
    <w:rsid w:val="00B12A4C"/>
    <w:rsid w:val="00B305AF"/>
    <w:rsid w:val="00B32891"/>
    <w:rsid w:val="00B32E00"/>
    <w:rsid w:val="00B405C5"/>
    <w:rsid w:val="00B66FF4"/>
    <w:rsid w:val="00B70025"/>
    <w:rsid w:val="00B74C74"/>
    <w:rsid w:val="00B75FD4"/>
    <w:rsid w:val="00B844D7"/>
    <w:rsid w:val="00B9242B"/>
    <w:rsid w:val="00BA4015"/>
    <w:rsid w:val="00BA47EF"/>
    <w:rsid w:val="00BB4E6C"/>
    <w:rsid w:val="00BC0D69"/>
    <w:rsid w:val="00BC6B69"/>
    <w:rsid w:val="00BD44C9"/>
    <w:rsid w:val="00BD6C24"/>
    <w:rsid w:val="00BF561E"/>
    <w:rsid w:val="00BF5718"/>
    <w:rsid w:val="00C1386B"/>
    <w:rsid w:val="00C228DD"/>
    <w:rsid w:val="00C248F9"/>
    <w:rsid w:val="00C2652D"/>
    <w:rsid w:val="00C2673D"/>
    <w:rsid w:val="00C34B27"/>
    <w:rsid w:val="00C40E70"/>
    <w:rsid w:val="00C45CB4"/>
    <w:rsid w:val="00C51403"/>
    <w:rsid w:val="00C56F89"/>
    <w:rsid w:val="00C600B0"/>
    <w:rsid w:val="00C66D73"/>
    <w:rsid w:val="00C72C9C"/>
    <w:rsid w:val="00C82D4A"/>
    <w:rsid w:val="00C8775C"/>
    <w:rsid w:val="00CC2E25"/>
    <w:rsid w:val="00CC7562"/>
    <w:rsid w:val="00CD0032"/>
    <w:rsid w:val="00CD4516"/>
    <w:rsid w:val="00CD68E6"/>
    <w:rsid w:val="00CF2645"/>
    <w:rsid w:val="00CF6F40"/>
    <w:rsid w:val="00D0503D"/>
    <w:rsid w:val="00D1347A"/>
    <w:rsid w:val="00D2153C"/>
    <w:rsid w:val="00D24ED6"/>
    <w:rsid w:val="00D53892"/>
    <w:rsid w:val="00D57118"/>
    <w:rsid w:val="00D64F31"/>
    <w:rsid w:val="00D72922"/>
    <w:rsid w:val="00D843E7"/>
    <w:rsid w:val="00DA4069"/>
    <w:rsid w:val="00DB1C39"/>
    <w:rsid w:val="00DD2717"/>
    <w:rsid w:val="00E12E08"/>
    <w:rsid w:val="00E3236E"/>
    <w:rsid w:val="00E34518"/>
    <w:rsid w:val="00E42BCE"/>
    <w:rsid w:val="00E43861"/>
    <w:rsid w:val="00E46889"/>
    <w:rsid w:val="00E47944"/>
    <w:rsid w:val="00E52D19"/>
    <w:rsid w:val="00E57EFE"/>
    <w:rsid w:val="00E71DE8"/>
    <w:rsid w:val="00E73FAB"/>
    <w:rsid w:val="00EC3DE5"/>
    <w:rsid w:val="00ED009D"/>
    <w:rsid w:val="00EE6E45"/>
    <w:rsid w:val="00F046F7"/>
    <w:rsid w:val="00F15BF4"/>
    <w:rsid w:val="00F17182"/>
    <w:rsid w:val="00F22D2F"/>
    <w:rsid w:val="00F32C27"/>
    <w:rsid w:val="00F36350"/>
    <w:rsid w:val="00F374F3"/>
    <w:rsid w:val="00F42A03"/>
    <w:rsid w:val="00F5150D"/>
    <w:rsid w:val="00F5358C"/>
    <w:rsid w:val="00F56E67"/>
    <w:rsid w:val="00F6374B"/>
    <w:rsid w:val="00F756C8"/>
    <w:rsid w:val="00F81A3B"/>
    <w:rsid w:val="00F81CF1"/>
    <w:rsid w:val="00F95705"/>
    <w:rsid w:val="00F95E05"/>
    <w:rsid w:val="00FB0FDC"/>
    <w:rsid w:val="00FB2C40"/>
    <w:rsid w:val="00FB30E8"/>
    <w:rsid w:val="00FB78D5"/>
    <w:rsid w:val="00FC39C2"/>
    <w:rsid w:val="00FC3BC4"/>
    <w:rsid w:val="00FC564A"/>
    <w:rsid w:val="00FD5CC1"/>
    <w:rsid w:val="00FF1F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6EFF1"/>
  <w15:docId w15:val="{DFBD5082-17F8-4AA7-9D52-431A54BA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255FFB"/>
    <w:pPr>
      <w:widowControl w:val="0"/>
      <w:autoSpaceDE w:val="0"/>
      <w:autoSpaceDN w:val="0"/>
      <w:spacing w:after="0" w:line="240" w:lineRule="auto"/>
      <w:ind w:left="1382"/>
      <w:outlineLvl w:val="0"/>
    </w:pPr>
    <w:rPr>
      <w:rFonts w:ascii="Carlito" w:eastAsia="Carlito" w:hAnsi="Carlito" w:cs="Carlito"/>
      <w:b/>
      <w:bCs/>
      <w:sz w:val="24"/>
      <w:szCs w:val="24"/>
      <w:lang w:val="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536E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6E13"/>
  </w:style>
  <w:style w:type="paragraph" w:styleId="Piedepgina">
    <w:name w:val="footer"/>
    <w:basedOn w:val="Normal"/>
    <w:link w:val="PiedepginaCar"/>
    <w:uiPriority w:val="99"/>
    <w:unhideWhenUsed/>
    <w:rsid w:val="00536E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6E13"/>
  </w:style>
  <w:style w:type="table" w:customStyle="1" w:styleId="TableGrid1">
    <w:name w:val="TableGrid1"/>
    <w:rsid w:val="00536E13"/>
    <w:pPr>
      <w:spacing w:after="0" w:line="240" w:lineRule="auto"/>
    </w:pPr>
    <w:rPr>
      <w:rFonts w:eastAsia="Times New Roman"/>
    </w:rPr>
    <w:tblPr>
      <w:tblCellMar>
        <w:top w:w="0" w:type="dxa"/>
        <w:left w:w="0" w:type="dxa"/>
        <w:bottom w:w="0" w:type="dxa"/>
        <w:right w:w="0" w:type="dxa"/>
      </w:tblCellMar>
    </w:tblPr>
  </w:style>
  <w:style w:type="table" w:styleId="Tablaconcuadrcula">
    <w:name w:val="Table Grid"/>
    <w:basedOn w:val="Tablanormal"/>
    <w:uiPriority w:val="39"/>
    <w:rsid w:val="00536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31CC2"/>
    <w:pPr>
      <w:spacing w:after="0" w:line="240" w:lineRule="auto"/>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AB1A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1A7B"/>
    <w:rPr>
      <w:rFonts w:ascii="Segoe UI" w:hAnsi="Segoe UI" w:cs="Segoe UI"/>
      <w:sz w:val="18"/>
      <w:szCs w:val="18"/>
    </w:rPr>
  </w:style>
  <w:style w:type="character" w:styleId="Hipervnculo">
    <w:name w:val="Hyperlink"/>
    <w:basedOn w:val="Fuentedeprrafopredeter"/>
    <w:uiPriority w:val="99"/>
    <w:unhideWhenUsed/>
    <w:rsid w:val="00170F3F"/>
    <w:rPr>
      <w:color w:val="0563C1" w:themeColor="hyperlink"/>
      <w:u w:val="single"/>
    </w:rPr>
  </w:style>
  <w:style w:type="paragraph" w:styleId="Sinespaciado">
    <w:name w:val="No Spacing"/>
    <w:uiPriority w:val="1"/>
    <w:qFormat/>
    <w:rsid w:val="0082612E"/>
    <w:pPr>
      <w:spacing w:after="0" w:line="240" w:lineRule="auto"/>
    </w:pPr>
  </w:style>
  <w:style w:type="paragraph" w:styleId="Textoindependiente">
    <w:name w:val="Body Text"/>
    <w:basedOn w:val="Normal"/>
    <w:link w:val="TextoindependienteCar"/>
    <w:uiPriority w:val="1"/>
    <w:qFormat/>
    <w:rsid w:val="00255FFB"/>
    <w:pPr>
      <w:widowControl w:val="0"/>
      <w:autoSpaceDE w:val="0"/>
      <w:autoSpaceDN w:val="0"/>
      <w:spacing w:after="0" w:line="240" w:lineRule="auto"/>
    </w:pPr>
    <w:rPr>
      <w:rFonts w:ascii="Carlito" w:eastAsia="Carlito" w:hAnsi="Carlito" w:cs="Carlito"/>
      <w:sz w:val="24"/>
      <w:szCs w:val="24"/>
      <w:lang w:val="es-ES"/>
    </w:rPr>
  </w:style>
  <w:style w:type="character" w:customStyle="1" w:styleId="TextoindependienteCar">
    <w:name w:val="Texto independiente Car"/>
    <w:basedOn w:val="Fuentedeprrafopredeter"/>
    <w:link w:val="Textoindependiente"/>
    <w:uiPriority w:val="1"/>
    <w:rsid w:val="00255FFB"/>
    <w:rPr>
      <w:rFonts w:ascii="Carlito" w:eastAsia="Carlito" w:hAnsi="Carlito" w:cs="Carlito"/>
      <w:sz w:val="24"/>
      <w:szCs w:val="24"/>
      <w:lang w:val="es-ES"/>
    </w:rPr>
  </w:style>
  <w:style w:type="character" w:customStyle="1" w:styleId="Ttulo1Car">
    <w:name w:val="Título 1 Car"/>
    <w:basedOn w:val="Fuentedeprrafopredeter"/>
    <w:link w:val="Ttulo1"/>
    <w:uiPriority w:val="1"/>
    <w:rsid w:val="00255FFB"/>
    <w:rPr>
      <w:rFonts w:ascii="Carlito" w:eastAsia="Carlito" w:hAnsi="Carlito" w:cs="Carlito"/>
      <w:b/>
      <w:bCs/>
      <w:sz w:val="24"/>
      <w:szCs w:val="24"/>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CellMar>
        <w:left w:w="108" w:type="dxa"/>
        <w:right w:w="115" w:type="dxa"/>
      </w:tblCellMar>
    </w:tblPr>
  </w:style>
  <w:style w:type="character" w:styleId="Mencinsinresolver">
    <w:name w:val="Unresolved Mention"/>
    <w:basedOn w:val="Fuentedeprrafopredeter"/>
    <w:uiPriority w:val="99"/>
    <w:semiHidden/>
    <w:unhideWhenUsed/>
    <w:rsid w:val="00B305AF"/>
    <w:rPr>
      <w:color w:val="605E5C"/>
      <w:shd w:val="clear" w:color="auto" w:fill="E1DFDD"/>
    </w:rPr>
  </w:style>
  <w:style w:type="paragraph" w:styleId="Prrafodelista">
    <w:name w:val="List Paragraph"/>
    <w:basedOn w:val="Normal"/>
    <w:link w:val="PrrafodelistaCar"/>
    <w:uiPriority w:val="1"/>
    <w:qFormat/>
    <w:rsid w:val="0064203D"/>
    <w:pPr>
      <w:ind w:left="720"/>
      <w:contextualSpacing/>
    </w:pPr>
  </w:style>
  <w:style w:type="character" w:styleId="Textoennegrita">
    <w:name w:val="Strong"/>
    <w:basedOn w:val="Fuentedeprrafopredeter"/>
    <w:uiPriority w:val="22"/>
    <w:qFormat/>
    <w:rsid w:val="00306AEE"/>
    <w:rPr>
      <w:b/>
      <w:bCs/>
    </w:rPr>
  </w:style>
  <w:style w:type="character" w:customStyle="1" w:styleId="PrrafodelistaCar">
    <w:name w:val="Párrafo de lista Car"/>
    <w:basedOn w:val="Fuentedeprrafopredeter"/>
    <w:link w:val="Prrafodelista"/>
    <w:uiPriority w:val="1"/>
    <w:locked/>
    <w:rsid w:val="00306AEE"/>
  </w:style>
  <w:style w:type="table" w:customStyle="1" w:styleId="TableNormal1">
    <w:name w:val="Table Normal1"/>
    <w:uiPriority w:val="2"/>
    <w:semiHidden/>
    <w:unhideWhenUsed/>
    <w:qFormat/>
    <w:rsid w:val="00866719"/>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65258">
      <w:bodyDiv w:val="1"/>
      <w:marLeft w:val="0"/>
      <w:marRight w:val="0"/>
      <w:marTop w:val="0"/>
      <w:marBottom w:val="0"/>
      <w:divBdr>
        <w:top w:val="none" w:sz="0" w:space="0" w:color="auto"/>
        <w:left w:val="none" w:sz="0" w:space="0" w:color="auto"/>
        <w:bottom w:val="none" w:sz="0" w:space="0" w:color="auto"/>
        <w:right w:val="none" w:sz="0" w:space="0" w:color="auto"/>
      </w:divBdr>
    </w:div>
    <w:div w:id="210927221">
      <w:bodyDiv w:val="1"/>
      <w:marLeft w:val="0"/>
      <w:marRight w:val="0"/>
      <w:marTop w:val="0"/>
      <w:marBottom w:val="0"/>
      <w:divBdr>
        <w:top w:val="none" w:sz="0" w:space="0" w:color="auto"/>
        <w:left w:val="none" w:sz="0" w:space="0" w:color="auto"/>
        <w:bottom w:val="none" w:sz="0" w:space="0" w:color="auto"/>
        <w:right w:val="none" w:sz="0" w:space="0" w:color="auto"/>
      </w:divBdr>
      <w:divsChild>
        <w:div w:id="587006206">
          <w:marLeft w:val="547"/>
          <w:marRight w:val="0"/>
          <w:marTop w:val="154"/>
          <w:marBottom w:val="0"/>
          <w:divBdr>
            <w:top w:val="none" w:sz="0" w:space="0" w:color="auto"/>
            <w:left w:val="none" w:sz="0" w:space="0" w:color="auto"/>
            <w:bottom w:val="none" w:sz="0" w:space="0" w:color="auto"/>
            <w:right w:val="none" w:sz="0" w:space="0" w:color="auto"/>
          </w:divBdr>
        </w:div>
      </w:divsChild>
    </w:div>
    <w:div w:id="404231321">
      <w:bodyDiv w:val="1"/>
      <w:marLeft w:val="0"/>
      <w:marRight w:val="0"/>
      <w:marTop w:val="0"/>
      <w:marBottom w:val="0"/>
      <w:divBdr>
        <w:top w:val="none" w:sz="0" w:space="0" w:color="auto"/>
        <w:left w:val="none" w:sz="0" w:space="0" w:color="auto"/>
        <w:bottom w:val="none" w:sz="0" w:space="0" w:color="auto"/>
        <w:right w:val="none" w:sz="0" w:space="0" w:color="auto"/>
      </w:divBdr>
    </w:div>
    <w:div w:id="788160648">
      <w:bodyDiv w:val="1"/>
      <w:marLeft w:val="0"/>
      <w:marRight w:val="0"/>
      <w:marTop w:val="0"/>
      <w:marBottom w:val="0"/>
      <w:divBdr>
        <w:top w:val="none" w:sz="0" w:space="0" w:color="auto"/>
        <w:left w:val="none" w:sz="0" w:space="0" w:color="auto"/>
        <w:bottom w:val="none" w:sz="0" w:space="0" w:color="auto"/>
        <w:right w:val="none" w:sz="0" w:space="0" w:color="auto"/>
      </w:divBdr>
    </w:div>
    <w:div w:id="838545331">
      <w:bodyDiv w:val="1"/>
      <w:marLeft w:val="0"/>
      <w:marRight w:val="0"/>
      <w:marTop w:val="0"/>
      <w:marBottom w:val="0"/>
      <w:divBdr>
        <w:top w:val="none" w:sz="0" w:space="0" w:color="auto"/>
        <w:left w:val="none" w:sz="0" w:space="0" w:color="auto"/>
        <w:bottom w:val="none" w:sz="0" w:space="0" w:color="auto"/>
        <w:right w:val="none" w:sz="0" w:space="0" w:color="auto"/>
      </w:divBdr>
    </w:div>
    <w:div w:id="1165515943">
      <w:bodyDiv w:val="1"/>
      <w:marLeft w:val="0"/>
      <w:marRight w:val="0"/>
      <w:marTop w:val="0"/>
      <w:marBottom w:val="0"/>
      <w:divBdr>
        <w:top w:val="none" w:sz="0" w:space="0" w:color="auto"/>
        <w:left w:val="none" w:sz="0" w:space="0" w:color="auto"/>
        <w:bottom w:val="none" w:sz="0" w:space="0" w:color="auto"/>
        <w:right w:val="none" w:sz="0" w:space="0" w:color="auto"/>
      </w:divBdr>
    </w:div>
    <w:div w:id="1204711097">
      <w:bodyDiv w:val="1"/>
      <w:marLeft w:val="0"/>
      <w:marRight w:val="0"/>
      <w:marTop w:val="0"/>
      <w:marBottom w:val="0"/>
      <w:divBdr>
        <w:top w:val="none" w:sz="0" w:space="0" w:color="auto"/>
        <w:left w:val="none" w:sz="0" w:space="0" w:color="auto"/>
        <w:bottom w:val="none" w:sz="0" w:space="0" w:color="auto"/>
        <w:right w:val="none" w:sz="0" w:space="0" w:color="auto"/>
      </w:divBdr>
    </w:div>
    <w:div w:id="1258054717">
      <w:bodyDiv w:val="1"/>
      <w:marLeft w:val="0"/>
      <w:marRight w:val="0"/>
      <w:marTop w:val="0"/>
      <w:marBottom w:val="0"/>
      <w:divBdr>
        <w:top w:val="none" w:sz="0" w:space="0" w:color="auto"/>
        <w:left w:val="none" w:sz="0" w:space="0" w:color="auto"/>
        <w:bottom w:val="none" w:sz="0" w:space="0" w:color="auto"/>
        <w:right w:val="none" w:sz="0" w:space="0" w:color="auto"/>
      </w:divBdr>
    </w:div>
    <w:div w:id="1371416997">
      <w:bodyDiv w:val="1"/>
      <w:marLeft w:val="0"/>
      <w:marRight w:val="0"/>
      <w:marTop w:val="0"/>
      <w:marBottom w:val="0"/>
      <w:divBdr>
        <w:top w:val="none" w:sz="0" w:space="0" w:color="auto"/>
        <w:left w:val="none" w:sz="0" w:space="0" w:color="auto"/>
        <w:bottom w:val="none" w:sz="0" w:space="0" w:color="auto"/>
        <w:right w:val="none" w:sz="0" w:space="0" w:color="auto"/>
      </w:divBdr>
    </w:div>
    <w:div w:id="1521044756">
      <w:bodyDiv w:val="1"/>
      <w:marLeft w:val="0"/>
      <w:marRight w:val="0"/>
      <w:marTop w:val="0"/>
      <w:marBottom w:val="0"/>
      <w:divBdr>
        <w:top w:val="none" w:sz="0" w:space="0" w:color="auto"/>
        <w:left w:val="none" w:sz="0" w:space="0" w:color="auto"/>
        <w:bottom w:val="none" w:sz="0" w:space="0" w:color="auto"/>
        <w:right w:val="none" w:sz="0" w:space="0" w:color="auto"/>
      </w:divBdr>
    </w:div>
    <w:div w:id="1851022931">
      <w:bodyDiv w:val="1"/>
      <w:marLeft w:val="0"/>
      <w:marRight w:val="0"/>
      <w:marTop w:val="0"/>
      <w:marBottom w:val="0"/>
      <w:divBdr>
        <w:top w:val="none" w:sz="0" w:space="0" w:color="auto"/>
        <w:left w:val="none" w:sz="0" w:space="0" w:color="auto"/>
        <w:bottom w:val="none" w:sz="0" w:space="0" w:color="auto"/>
        <w:right w:val="none" w:sz="0" w:space="0" w:color="auto"/>
      </w:divBdr>
    </w:div>
    <w:div w:id="1985964966">
      <w:bodyDiv w:val="1"/>
      <w:marLeft w:val="0"/>
      <w:marRight w:val="0"/>
      <w:marTop w:val="0"/>
      <w:marBottom w:val="0"/>
      <w:divBdr>
        <w:top w:val="none" w:sz="0" w:space="0" w:color="auto"/>
        <w:left w:val="none" w:sz="0" w:space="0" w:color="auto"/>
        <w:bottom w:val="none" w:sz="0" w:space="0" w:color="auto"/>
        <w:right w:val="none" w:sz="0" w:space="0" w:color="auto"/>
      </w:divBdr>
      <w:divsChild>
        <w:div w:id="87384244">
          <w:marLeft w:val="547"/>
          <w:marRight w:val="0"/>
          <w:marTop w:val="144"/>
          <w:marBottom w:val="0"/>
          <w:divBdr>
            <w:top w:val="none" w:sz="0" w:space="0" w:color="auto"/>
            <w:left w:val="none" w:sz="0" w:space="0" w:color="auto"/>
            <w:bottom w:val="none" w:sz="0" w:space="0" w:color="auto"/>
            <w:right w:val="none" w:sz="0" w:space="0" w:color="auto"/>
          </w:divBdr>
        </w:div>
        <w:div w:id="274288768">
          <w:marLeft w:val="547"/>
          <w:marRight w:val="0"/>
          <w:marTop w:val="144"/>
          <w:marBottom w:val="0"/>
          <w:divBdr>
            <w:top w:val="none" w:sz="0" w:space="0" w:color="auto"/>
            <w:left w:val="none" w:sz="0" w:space="0" w:color="auto"/>
            <w:bottom w:val="none" w:sz="0" w:space="0" w:color="auto"/>
            <w:right w:val="none" w:sz="0" w:space="0" w:color="auto"/>
          </w:divBdr>
        </w:div>
        <w:div w:id="1282691958">
          <w:marLeft w:val="547"/>
          <w:marRight w:val="0"/>
          <w:marTop w:val="144"/>
          <w:marBottom w:val="0"/>
          <w:divBdr>
            <w:top w:val="none" w:sz="0" w:space="0" w:color="auto"/>
            <w:left w:val="none" w:sz="0" w:space="0" w:color="auto"/>
            <w:bottom w:val="none" w:sz="0" w:space="0" w:color="auto"/>
            <w:right w:val="none" w:sz="0" w:space="0" w:color="auto"/>
          </w:divBdr>
        </w:div>
      </w:divsChild>
    </w:div>
    <w:div w:id="2136636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inderhuila.gov.co/certificados-au/" TargetMode="External"/><Relationship Id="rId23" Type="http://schemas.openxmlformats.org/officeDocument/2006/relationships/image" Target="media/image12.pn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chart" Target="charts/chart3.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hyperlink" Target="http://www.inderhuil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MATRIZ%20CONSOLIDADA%20RIESGOS%20DE%20GESTI&#211;N%205-10-2021%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[MATRIZ CONSOLIDADA RIESGOS DE GESTIÓN 5-10-2021 (2).xlsx]Comportamiento Riesgos 2022 -!TablaDinámica11</c:name>
    <c:fmtId val="-1"/>
  </c:pivotSource>
  <c:chart>
    <c:autoTitleDeleted val="0"/>
    <c:pivotFmts>
      <c:pivotFmt>
        <c:idx val="0"/>
        <c:spPr>
          <a:solidFill>
            <a:srgbClr val="00B050"/>
          </a:solidFill>
          <a:ln>
            <a:noFill/>
          </a:ln>
          <a:effectLst/>
          <a:sp3d/>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FFFF00"/>
          </a:solidFill>
          <a:ln>
            <a:noFill/>
          </a:ln>
          <a:effectLst/>
          <a:sp3d/>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FFFF00"/>
          </a:solidFill>
          <a:ln>
            <a:noFill/>
          </a:ln>
          <a:effectLst/>
          <a:sp3d/>
        </c:spPr>
      </c:pivotFmt>
      <c:pivotFmt>
        <c:idx val="3"/>
        <c:spPr>
          <a:solidFill>
            <a:srgbClr val="FFFF00"/>
          </a:solidFill>
          <a:ln>
            <a:noFill/>
          </a:ln>
          <a:effectLst/>
          <a:sp3d/>
        </c:spPr>
      </c:pivotFmt>
      <c:pivotFmt>
        <c:idx val="4"/>
        <c:spPr>
          <a:solidFill>
            <a:srgbClr val="FFFF00"/>
          </a:solidFill>
          <a:ln>
            <a:noFill/>
          </a:ln>
          <a:effectLst/>
          <a:sp3d/>
        </c:spPr>
      </c:pivotFmt>
      <c:pivotFmt>
        <c:idx val="5"/>
        <c:spPr>
          <a:solidFill>
            <a:srgbClr val="FFFF00"/>
          </a:solidFill>
          <a:ln>
            <a:noFill/>
          </a:ln>
          <a:effectLst/>
          <a:sp3d/>
        </c:spPr>
      </c:pivotFmt>
      <c:pivotFmt>
        <c:idx val="6"/>
        <c:spPr>
          <a:solidFill>
            <a:srgbClr val="FFFF00"/>
          </a:solidFill>
          <a:ln>
            <a:noFill/>
          </a:ln>
          <a:effectLst/>
          <a:sp3d/>
        </c:spPr>
      </c:pivotFmt>
      <c:pivotFmt>
        <c:idx val="7"/>
        <c:spPr>
          <a:solidFill>
            <a:srgbClr val="FFFF00"/>
          </a:solidFill>
          <a:ln>
            <a:noFill/>
          </a:ln>
          <a:effectLst/>
          <a:sp3d/>
        </c:spPr>
      </c:pivotFmt>
      <c:pivotFmt>
        <c:idx val="8"/>
        <c:spPr>
          <a:solidFill>
            <a:srgbClr val="FFFF00"/>
          </a:solidFill>
          <a:ln>
            <a:noFill/>
          </a:ln>
          <a:effectLst/>
          <a:sp3d/>
        </c:spPr>
      </c:pivotFmt>
      <c:pivotFmt>
        <c:idx val="9"/>
        <c:spPr>
          <a:solidFill>
            <a:srgbClr val="FFFF00"/>
          </a:solidFill>
          <a:ln>
            <a:noFill/>
          </a:ln>
          <a:effectLst/>
          <a:sp3d/>
        </c:spPr>
      </c:pivotFmt>
      <c:pivotFmt>
        <c:idx val="10"/>
        <c:spPr>
          <a:solidFill>
            <a:srgbClr val="FFFF00"/>
          </a:solidFill>
          <a:ln>
            <a:noFill/>
          </a:ln>
          <a:effectLst/>
          <a:sp3d/>
        </c:spPr>
      </c:pivotFmt>
      <c:pivotFmt>
        <c:idx val="11"/>
        <c:spPr>
          <a:solidFill>
            <a:srgbClr val="00B050"/>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rgbClr val="FFFF00"/>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rgbClr val="00B050"/>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rgbClr val="FFFF00"/>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rgbClr val="00B050"/>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rgbClr val="FFFF00"/>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443465899625736"/>
          <c:y val="2.5218254803711038E-2"/>
          <c:w val="0.89624483500497332"/>
          <c:h val="0.48778985271469166"/>
        </c:manualLayout>
      </c:layout>
      <c:bar3DChart>
        <c:barDir val="col"/>
        <c:grouping val="standard"/>
        <c:varyColors val="0"/>
        <c:ser>
          <c:idx val="0"/>
          <c:order val="0"/>
          <c:tx>
            <c:strRef>
              <c:f>'Comportamiento Riesgos 2022 -'!$C$3:$C$4</c:f>
              <c:strCache>
                <c:ptCount val="1"/>
                <c:pt idx="0">
                  <c:v>Baja</c:v>
                </c:pt>
              </c:strCache>
            </c:strRef>
          </c:tx>
          <c:spPr>
            <a:solidFill>
              <a:srgbClr val="00B050"/>
            </a:solidFill>
            <a:ln>
              <a:noFill/>
            </a:ln>
            <a:effectLst/>
            <a:sp3d/>
          </c:spPr>
          <c:invertIfNegative val="0"/>
          <c:cat>
            <c:strRef>
              <c:f>'Comportamiento Riesgos 2022 -'!$B$5:$B$18</c:f>
              <c:strCache>
                <c:ptCount val="13"/>
                <c:pt idx="0">
                  <c:v>COMUNICACIONES ESTRATEGICAS Y TIC</c:v>
                </c:pt>
                <c:pt idx="1">
                  <c:v>CONTROL INTERNO</c:v>
                </c:pt>
                <c:pt idx="2">
                  <c:v>DIRECCIONAMIENTO ESTRATÉGICO Y PLANEACIÓN</c:v>
                </c:pt>
                <c:pt idx="3">
                  <c:v>FOMENTO AL DESARROLLO SOCIAL</c:v>
                </c:pt>
                <c:pt idx="4">
                  <c:v>FOMENTO Y LIDERAZGO DEPORTIVO</c:v>
                </c:pt>
                <c:pt idx="5">
                  <c:v>GESTIÓN DE BIENES Y SERVICIOS</c:v>
                </c:pt>
                <c:pt idx="6">
                  <c:v>GESTIÓN DE LA INFRAESTRUCTURA DEPORTIVA</c:v>
                </c:pt>
                <c:pt idx="7">
                  <c:v>GESTIÓN DEL TALENTO HUMANO</c:v>
                </c:pt>
                <c:pt idx="8">
                  <c:v>GESTIÓN DOCUMENTAL</c:v>
                </c:pt>
                <c:pt idx="9">
                  <c:v>GESTIÓN FINANCIERA</c:v>
                </c:pt>
                <c:pt idx="10">
                  <c:v>GESTIÓN JURIDICA Y CONTRATACIÓN</c:v>
                </c:pt>
                <c:pt idx="11">
                  <c:v>MEJORA CONTINUA</c:v>
                </c:pt>
                <c:pt idx="12">
                  <c:v>SERVICIO AL CIUDADANO</c:v>
                </c:pt>
              </c:strCache>
            </c:strRef>
          </c:cat>
          <c:val>
            <c:numRef>
              <c:f>'Comportamiento Riesgos 2022 -'!$C$5:$C$18</c:f>
              <c:numCache>
                <c:formatCode>General</c:formatCode>
                <c:ptCount val="13"/>
                <c:pt idx="1">
                  <c:v>1</c:v>
                </c:pt>
                <c:pt idx="2">
                  <c:v>2</c:v>
                </c:pt>
                <c:pt idx="3">
                  <c:v>1</c:v>
                </c:pt>
                <c:pt idx="11">
                  <c:v>1</c:v>
                </c:pt>
              </c:numCache>
            </c:numRef>
          </c:val>
          <c:extLst>
            <c:ext xmlns:c16="http://schemas.microsoft.com/office/drawing/2014/chart" uri="{C3380CC4-5D6E-409C-BE32-E72D297353CC}">
              <c16:uniqueId val="{00000000-56A9-421E-8CE3-10CC90FDFA42}"/>
            </c:ext>
          </c:extLst>
        </c:ser>
        <c:ser>
          <c:idx val="1"/>
          <c:order val="1"/>
          <c:tx>
            <c:strRef>
              <c:f>'Comportamiento Riesgos 2022 -'!$D$3:$D$4</c:f>
              <c:strCache>
                <c:ptCount val="1"/>
                <c:pt idx="0">
                  <c:v>Moderado</c:v>
                </c:pt>
              </c:strCache>
            </c:strRef>
          </c:tx>
          <c:spPr>
            <a:solidFill>
              <a:srgbClr val="FFFF00"/>
            </a:solidFill>
            <a:ln>
              <a:noFill/>
            </a:ln>
            <a:effectLst/>
            <a:sp3d/>
          </c:spPr>
          <c:invertIfNegative val="0"/>
          <c:cat>
            <c:strRef>
              <c:f>'Comportamiento Riesgos 2022 -'!$B$5:$B$18</c:f>
              <c:strCache>
                <c:ptCount val="13"/>
                <c:pt idx="0">
                  <c:v>COMUNICACIONES ESTRATEGICAS Y TIC</c:v>
                </c:pt>
                <c:pt idx="1">
                  <c:v>CONTROL INTERNO</c:v>
                </c:pt>
                <c:pt idx="2">
                  <c:v>DIRECCIONAMIENTO ESTRATÉGICO Y PLANEACIÓN</c:v>
                </c:pt>
                <c:pt idx="3">
                  <c:v>FOMENTO AL DESARROLLO SOCIAL</c:v>
                </c:pt>
                <c:pt idx="4">
                  <c:v>FOMENTO Y LIDERAZGO DEPORTIVO</c:v>
                </c:pt>
                <c:pt idx="5">
                  <c:v>GESTIÓN DE BIENES Y SERVICIOS</c:v>
                </c:pt>
                <c:pt idx="6">
                  <c:v>GESTIÓN DE LA INFRAESTRUCTURA DEPORTIVA</c:v>
                </c:pt>
                <c:pt idx="7">
                  <c:v>GESTIÓN DEL TALENTO HUMANO</c:v>
                </c:pt>
                <c:pt idx="8">
                  <c:v>GESTIÓN DOCUMENTAL</c:v>
                </c:pt>
                <c:pt idx="9">
                  <c:v>GESTIÓN FINANCIERA</c:v>
                </c:pt>
                <c:pt idx="10">
                  <c:v>GESTIÓN JURIDICA Y CONTRATACIÓN</c:v>
                </c:pt>
                <c:pt idx="11">
                  <c:v>MEJORA CONTINUA</c:v>
                </c:pt>
                <c:pt idx="12">
                  <c:v>SERVICIO AL CIUDADANO</c:v>
                </c:pt>
              </c:strCache>
            </c:strRef>
          </c:cat>
          <c:val>
            <c:numRef>
              <c:f>'Comportamiento Riesgos 2022 -'!$D$5:$D$18</c:f>
              <c:numCache>
                <c:formatCode>General</c:formatCode>
                <c:ptCount val="13"/>
                <c:pt idx="0">
                  <c:v>2</c:v>
                </c:pt>
                <c:pt idx="4">
                  <c:v>1</c:v>
                </c:pt>
                <c:pt idx="5">
                  <c:v>2</c:v>
                </c:pt>
                <c:pt idx="6">
                  <c:v>1</c:v>
                </c:pt>
                <c:pt idx="7">
                  <c:v>2</c:v>
                </c:pt>
                <c:pt idx="8">
                  <c:v>2</c:v>
                </c:pt>
                <c:pt idx="9">
                  <c:v>2</c:v>
                </c:pt>
                <c:pt idx="10">
                  <c:v>3</c:v>
                </c:pt>
                <c:pt idx="12">
                  <c:v>1</c:v>
                </c:pt>
              </c:numCache>
            </c:numRef>
          </c:val>
          <c:extLst>
            <c:ext xmlns:c16="http://schemas.microsoft.com/office/drawing/2014/chart" uri="{C3380CC4-5D6E-409C-BE32-E72D297353CC}">
              <c16:uniqueId val="{00000001-56A9-421E-8CE3-10CC90FDFA42}"/>
            </c:ext>
          </c:extLst>
        </c:ser>
        <c:dLbls>
          <c:showLegendKey val="0"/>
          <c:showVal val="0"/>
          <c:showCatName val="0"/>
          <c:showSerName val="0"/>
          <c:showPercent val="0"/>
          <c:showBubbleSize val="0"/>
        </c:dLbls>
        <c:gapWidth val="150"/>
        <c:shape val="box"/>
        <c:axId val="1186868736"/>
        <c:axId val="1186861664"/>
        <c:axId val="864455568"/>
      </c:bar3DChart>
      <c:catAx>
        <c:axId val="1186868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86861664"/>
        <c:crosses val="autoZero"/>
        <c:auto val="1"/>
        <c:lblAlgn val="ctr"/>
        <c:lblOffset val="100"/>
        <c:noMultiLvlLbl val="0"/>
      </c:catAx>
      <c:valAx>
        <c:axId val="1186861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86868736"/>
        <c:crosses val="autoZero"/>
        <c:crossBetween val="between"/>
      </c:valAx>
      <c:serAx>
        <c:axId val="86445556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86861664"/>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[MATRIZ CONSOLIDADA RIESGOS DE GESTIÓN 5-10-2021 (2).xlsx]Hoja12!TablaDinámica16</c:name>
    <c:fmtId val="-1"/>
  </c:pivotSource>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FFFF00"/>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FFFF00"/>
          </a:solidFill>
          <a:ln>
            <a:noFill/>
          </a:ln>
          <a:effectLst/>
          <a:sp3d/>
        </c:spPr>
      </c:pivotFmt>
      <c:pivotFmt>
        <c:idx val="5"/>
        <c:spPr>
          <a:solidFill>
            <a:srgbClr val="92D050"/>
          </a:solidFill>
          <a:ln>
            <a:noFill/>
          </a:ln>
          <a:effectLst/>
          <a:sp3d/>
        </c:spPr>
      </c:pivotFmt>
      <c:pivotFmt>
        <c:idx val="6"/>
        <c:spPr>
          <a:solidFill>
            <a:srgbClr val="FFFF00"/>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92D050"/>
          </a:solidFill>
          <a:ln>
            <a:noFill/>
          </a:ln>
          <a:effectLst/>
          <a:sp3d/>
        </c:spPr>
      </c:pivotFmt>
      <c:pivotFmt>
        <c:idx val="8"/>
        <c:spPr>
          <a:solidFill>
            <a:srgbClr val="FFFF00"/>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rgbClr val="92D050"/>
          </a:solidFill>
          <a:ln>
            <a:noFill/>
          </a:ln>
          <a:effectLst/>
          <a:sp3d/>
        </c:spPr>
      </c:pivotFmt>
      <c:pivotFmt>
        <c:idx val="10"/>
        <c:spPr>
          <a:solidFill>
            <a:srgbClr val="FFFF00"/>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rgbClr val="92D050"/>
          </a:solidFill>
          <a:ln>
            <a:noFill/>
          </a:ln>
          <a:effectLst/>
          <a:sp3d/>
        </c:spPr>
      </c:pivotFmt>
      <c:pivotFmt>
        <c:idx val="12"/>
        <c:spPr>
          <a:solidFill>
            <a:srgbClr val="FFFF00"/>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rgbClr val="92D050"/>
          </a:solidFill>
          <a:ln>
            <a:noFill/>
          </a:ln>
          <a:effectLst/>
          <a:sp3d/>
        </c:spPr>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Hoja12!$B$3</c:f>
              <c:strCache>
                <c:ptCount val="1"/>
                <c:pt idx="0">
                  <c:v>Total</c:v>
                </c:pt>
              </c:strCache>
            </c:strRef>
          </c:tx>
          <c:spPr>
            <a:solidFill>
              <a:srgbClr val="FFFF00"/>
            </a:solidFill>
            <a:ln>
              <a:noFill/>
            </a:ln>
            <a:effectLst/>
            <a:sp3d/>
          </c:spPr>
          <c:invertIfNegative val="0"/>
          <c:dPt>
            <c:idx val="0"/>
            <c:invertIfNegative val="0"/>
            <c:bubble3D val="0"/>
            <c:spPr>
              <a:solidFill>
                <a:srgbClr val="92D050"/>
              </a:solidFill>
              <a:ln>
                <a:noFill/>
              </a:ln>
              <a:effectLst/>
              <a:sp3d/>
            </c:spPr>
            <c:extLst>
              <c:ext xmlns:c16="http://schemas.microsoft.com/office/drawing/2014/chart" uri="{C3380CC4-5D6E-409C-BE32-E72D297353CC}">
                <c16:uniqueId val="{00000001-DECD-45B1-84F1-0412EEE92221}"/>
              </c:ext>
            </c:extLst>
          </c:dPt>
          <c:cat>
            <c:strRef>
              <c:f>Hoja12!$A$4:$A$6</c:f>
              <c:strCache>
                <c:ptCount val="2"/>
                <c:pt idx="0">
                  <c:v>Baja </c:v>
                </c:pt>
                <c:pt idx="1">
                  <c:v>Moderado</c:v>
                </c:pt>
              </c:strCache>
            </c:strRef>
          </c:cat>
          <c:val>
            <c:numRef>
              <c:f>Hoja12!$B$4:$B$6</c:f>
              <c:numCache>
                <c:formatCode>General</c:formatCode>
                <c:ptCount val="2"/>
                <c:pt idx="0">
                  <c:v>5</c:v>
                </c:pt>
                <c:pt idx="1">
                  <c:v>16</c:v>
                </c:pt>
              </c:numCache>
            </c:numRef>
          </c:val>
          <c:extLst>
            <c:ext xmlns:c16="http://schemas.microsoft.com/office/drawing/2014/chart" uri="{C3380CC4-5D6E-409C-BE32-E72D297353CC}">
              <c16:uniqueId val="{00000002-DECD-45B1-84F1-0412EEE92221}"/>
            </c:ext>
          </c:extLst>
        </c:ser>
        <c:dLbls>
          <c:showLegendKey val="0"/>
          <c:showVal val="0"/>
          <c:showCatName val="0"/>
          <c:showSerName val="0"/>
          <c:showPercent val="0"/>
          <c:showBubbleSize val="0"/>
        </c:dLbls>
        <c:gapWidth val="150"/>
        <c:shape val="box"/>
        <c:axId val="1042209776"/>
        <c:axId val="1069222592"/>
        <c:axId val="0"/>
      </c:bar3DChart>
      <c:catAx>
        <c:axId val="1042209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69222592"/>
        <c:crosses val="autoZero"/>
        <c:auto val="1"/>
        <c:lblAlgn val="ctr"/>
        <c:lblOffset val="100"/>
        <c:noMultiLvlLbl val="0"/>
      </c:catAx>
      <c:valAx>
        <c:axId val="1069222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422097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a:t>RIESGOS POR PROCESO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'Comportamiento Riesgos 2022 -'!$B$57</c:f>
              <c:strCache>
                <c:ptCount val="1"/>
                <c:pt idx="0">
                  <c:v>TOTAL PROCESOS INDERHUILA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'Comportamiento Riesgos 2022 -'!$A$58:$A$62</c:f>
              <c:strCache>
                <c:ptCount val="5"/>
                <c:pt idx="0">
                  <c:v>ESTRATEGICO</c:v>
                </c:pt>
                <c:pt idx="1">
                  <c:v>MISIONAL</c:v>
                </c:pt>
                <c:pt idx="2">
                  <c:v>APOYO</c:v>
                </c:pt>
                <c:pt idx="3">
                  <c:v>EVALUACIÓN</c:v>
                </c:pt>
                <c:pt idx="4">
                  <c:v>TOTAL</c:v>
                </c:pt>
              </c:strCache>
            </c:strRef>
          </c:cat>
          <c:val>
            <c:numRef>
              <c:f>'Comportamiento Riesgos 2022 -'!$B$58:$B$62</c:f>
              <c:numCache>
                <c:formatCode>General</c:formatCode>
                <c:ptCount val="5"/>
                <c:pt idx="0">
                  <c:v>3</c:v>
                </c:pt>
                <c:pt idx="1">
                  <c:v>4</c:v>
                </c:pt>
                <c:pt idx="2">
                  <c:v>5</c:v>
                </c:pt>
                <c:pt idx="3">
                  <c:v>1</c:v>
                </c:pt>
                <c:pt idx="4">
                  <c:v>13</c:v>
                </c:pt>
              </c:numCache>
            </c:numRef>
          </c:val>
          <c:extLst>
            <c:ext xmlns:c16="http://schemas.microsoft.com/office/drawing/2014/chart" uri="{C3380CC4-5D6E-409C-BE32-E72D297353CC}">
              <c16:uniqueId val="{00000000-EBCB-428D-BBCA-41B4BABD60A6}"/>
            </c:ext>
          </c:extLst>
        </c:ser>
        <c:ser>
          <c:idx val="1"/>
          <c:order val="1"/>
          <c:tx>
            <c:strRef>
              <c:f>'Comportamiento Riesgos 2022 -'!$C$57</c:f>
              <c:strCache>
                <c:ptCount val="1"/>
                <c:pt idx="0">
                  <c:v>TOTAL RIESGOS DE CORRUPCIÓN IDENTIFICADOS</c:v>
                </c:pt>
              </c:strCache>
            </c:strRef>
          </c:tx>
          <c:spPr>
            <a:solidFill>
              <a:srgbClr val="92D050"/>
            </a:soli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'Comportamiento Riesgos 2022 -'!$A$58:$A$62</c:f>
              <c:strCache>
                <c:ptCount val="5"/>
                <c:pt idx="0">
                  <c:v>ESTRATEGICO</c:v>
                </c:pt>
                <c:pt idx="1">
                  <c:v>MISIONAL</c:v>
                </c:pt>
                <c:pt idx="2">
                  <c:v>APOYO</c:v>
                </c:pt>
                <c:pt idx="3">
                  <c:v>EVALUACIÓN</c:v>
                </c:pt>
                <c:pt idx="4">
                  <c:v>TOTAL</c:v>
                </c:pt>
              </c:strCache>
            </c:strRef>
          </c:cat>
          <c:val>
            <c:numRef>
              <c:f>'Comportamiento Riesgos 2022 -'!$C$58:$C$62</c:f>
              <c:numCache>
                <c:formatCode>General</c:formatCode>
                <c:ptCount val="5"/>
                <c:pt idx="0">
                  <c:v>5</c:v>
                </c:pt>
                <c:pt idx="1">
                  <c:v>4</c:v>
                </c:pt>
                <c:pt idx="2">
                  <c:v>11</c:v>
                </c:pt>
                <c:pt idx="3">
                  <c:v>1</c:v>
                </c:pt>
                <c:pt idx="4">
                  <c:v>21</c:v>
                </c:pt>
              </c:numCache>
            </c:numRef>
          </c:val>
          <c:extLst>
            <c:ext xmlns:c16="http://schemas.microsoft.com/office/drawing/2014/chart" uri="{C3380CC4-5D6E-409C-BE32-E72D297353CC}">
              <c16:uniqueId val="{00000001-EBCB-428D-BBCA-41B4BABD60A6}"/>
            </c:ext>
          </c:extLst>
        </c:ser>
        <c:dLbls>
          <c:showLegendKey val="0"/>
          <c:showVal val="1"/>
          <c:showCatName val="0"/>
          <c:showSerName val="0"/>
          <c:showPercent val="0"/>
          <c:showBubbleSize val="0"/>
        </c:dLbls>
        <c:gapWidth val="150"/>
        <c:shape val="box"/>
        <c:axId val="1429266800"/>
        <c:axId val="1429264720"/>
        <c:axId val="1343357984"/>
      </c:bar3DChart>
      <c:catAx>
        <c:axId val="14292668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29264720"/>
        <c:crosses val="autoZero"/>
        <c:auto val="1"/>
        <c:lblAlgn val="ctr"/>
        <c:lblOffset val="100"/>
        <c:noMultiLvlLbl val="0"/>
      </c:catAx>
      <c:valAx>
        <c:axId val="142926472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29266800"/>
        <c:crosses val="autoZero"/>
        <c:crossBetween val="between"/>
      </c:valAx>
      <c:serAx>
        <c:axId val="1343357984"/>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2926472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8vJM0RI3gVcfbtJ0rP9eyoC5g9w==">AMUW2mXbMBF2WXbWnovqnMDYcysgWFVAzht+z2zwlaM2TuKZdq0TDzZb7vJ0o6hCG3CiiJWlotsp1TnQZF8kqxjQTE+sW+vFV6m9vXqKxF88z5f4uN5Z3CZPabossjxzBMA+ugF1Qnnv</go:docsCustomData>
</go:gDocsCustomXmlDataStorage>
</file>

<file path=customXml/itemProps1.xml><?xml version="1.0" encoding="utf-8"?>
<ds:datastoreItem xmlns:ds="http://schemas.openxmlformats.org/officeDocument/2006/customXml" ds:itemID="{AC0EF20D-4EE9-45D1-9F17-9AC7BB35F32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10584</Words>
  <Characters>58216</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CONTROL_INTERNO</dc:creator>
  <cp:keywords/>
  <dc:description/>
  <cp:lastModifiedBy>MARTHA LILIANA</cp:lastModifiedBy>
  <cp:revision>2</cp:revision>
  <dcterms:created xsi:type="dcterms:W3CDTF">2022-12-28T01:22:00Z</dcterms:created>
  <dcterms:modified xsi:type="dcterms:W3CDTF">2022-12-28T01:22:00Z</dcterms:modified>
</cp:coreProperties>
</file>