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4893" w14:textId="77777777" w:rsidR="00636054" w:rsidRPr="009A4009" w:rsidRDefault="00636054" w:rsidP="003B5B6C">
      <w:pPr>
        <w:pStyle w:val="Textoindependiente"/>
        <w:ind w:right="486"/>
        <w:jc w:val="center"/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</w:pPr>
    </w:p>
    <w:p w14:paraId="42D7BA3F" w14:textId="6975F0D1" w:rsidR="003B5B6C" w:rsidRPr="009A4009" w:rsidRDefault="003B5B6C" w:rsidP="00A33CFB">
      <w:pPr>
        <w:pStyle w:val="Textoindependiente"/>
        <w:ind w:right="49"/>
        <w:jc w:val="center"/>
        <w:rPr>
          <w:rFonts w:ascii="Goudy Old Style" w:hAnsi="Goudy Old Style" w:cs="Arial"/>
          <w:b/>
          <w:bCs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</w:pPr>
      <w:r w:rsidRPr="009A4009">
        <w:rPr>
          <w:rFonts w:ascii="Goudy Old Style" w:hAnsi="Goudy Old Style" w:cs="Arial"/>
          <w:b/>
          <w:bCs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 xml:space="preserve">“PLAN </w:t>
      </w:r>
      <w:r w:rsidR="00685750" w:rsidRPr="009A4009">
        <w:rPr>
          <w:rFonts w:ascii="Goudy Old Style" w:hAnsi="Goudy Old Style" w:cs="Arial"/>
          <w:b/>
          <w:bCs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>DE PREVISIÓN DE RECURSO HUMANO</w:t>
      </w:r>
      <w:r w:rsidRPr="009A4009">
        <w:rPr>
          <w:rFonts w:ascii="Goudy Old Style" w:hAnsi="Goudy Old Style" w:cs="Arial"/>
          <w:b/>
          <w:bCs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>”</w:t>
      </w:r>
    </w:p>
    <w:p w14:paraId="6910EC62" w14:textId="77777777" w:rsidR="003B5B6C" w:rsidRPr="009A4009" w:rsidRDefault="003B5B6C" w:rsidP="003B5B6C">
      <w:pPr>
        <w:pStyle w:val="Textoindependiente"/>
        <w:jc w:val="center"/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</w:pPr>
    </w:p>
    <w:p w14:paraId="49496236" w14:textId="77777777" w:rsidR="003B5B6C" w:rsidRPr="009A4009" w:rsidRDefault="003B5B6C" w:rsidP="003B5B6C">
      <w:pPr>
        <w:pStyle w:val="Textoindependiente"/>
        <w:jc w:val="center"/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</w:pPr>
    </w:p>
    <w:p w14:paraId="1F49A010" w14:textId="77777777" w:rsidR="003B5B6C" w:rsidRPr="009A4009" w:rsidRDefault="003B5B6C" w:rsidP="003B5B6C">
      <w:pPr>
        <w:pStyle w:val="Textoindependiente"/>
        <w:jc w:val="center"/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</w:pPr>
    </w:p>
    <w:p w14:paraId="668E559C" w14:textId="77777777" w:rsidR="003B5B6C" w:rsidRPr="009A4009" w:rsidRDefault="003B5B6C" w:rsidP="003B5B6C">
      <w:pPr>
        <w:pStyle w:val="Textoindependiente"/>
        <w:jc w:val="center"/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</w:pPr>
    </w:p>
    <w:p w14:paraId="7D772CAB" w14:textId="77777777" w:rsidR="003B5B6C" w:rsidRPr="009A4009" w:rsidRDefault="003B5B6C" w:rsidP="003B5B6C">
      <w:pPr>
        <w:pStyle w:val="Textoindependiente"/>
        <w:jc w:val="center"/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</w:pPr>
    </w:p>
    <w:p w14:paraId="5FF984A5" w14:textId="77777777" w:rsidR="003B5B6C" w:rsidRPr="009A4009" w:rsidRDefault="003B5B6C" w:rsidP="003B5B6C">
      <w:pPr>
        <w:pStyle w:val="Textoindependiente"/>
        <w:jc w:val="center"/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</w:pPr>
    </w:p>
    <w:p w14:paraId="026296C5" w14:textId="77777777" w:rsidR="003B5B6C" w:rsidRPr="009A4009" w:rsidRDefault="003B5B6C" w:rsidP="003B5B6C">
      <w:pPr>
        <w:pStyle w:val="Textoindependiente"/>
        <w:jc w:val="center"/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</w:pPr>
    </w:p>
    <w:p w14:paraId="1B3EBB77" w14:textId="77777777" w:rsidR="003B5B6C" w:rsidRPr="009A4009" w:rsidRDefault="003B5B6C" w:rsidP="003B5B6C">
      <w:pPr>
        <w:pStyle w:val="Textoindependiente"/>
        <w:jc w:val="center"/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</w:pPr>
    </w:p>
    <w:p w14:paraId="50AA8B0A" w14:textId="77777777" w:rsidR="003B5B6C" w:rsidRPr="009A4009" w:rsidRDefault="003B5B6C" w:rsidP="003B5B6C">
      <w:pPr>
        <w:pStyle w:val="Textoindependiente"/>
        <w:jc w:val="center"/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</w:pPr>
    </w:p>
    <w:p w14:paraId="39A4E210" w14:textId="77777777" w:rsidR="003B5B6C" w:rsidRPr="009A4009" w:rsidRDefault="003B5B6C" w:rsidP="00E73705">
      <w:pPr>
        <w:ind w:right="49"/>
        <w:jc w:val="center"/>
        <w:rPr>
          <w:rFonts w:ascii="Goudy Old Style" w:hAnsi="Goudy Old Style" w:cs="Arial"/>
          <w:b/>
          <w:bCs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</w:pPr>
      <w:bookmarkStart w:id="0" w:name="_Hlk62640567"/>
      <w:r w:rsidRPr="009A4009">
        <w:rPr>
          <w:rFonts w:ascii="Goudy Old Style" w:hAnsi="Goudy Old Style" w:cs="Arial"/>
          <w:b/>
          <w:bCs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 xml:space="preserve">INSTITUTO DEPARTAMENTAL DEL DEPORTE, LA EDUCACIÓN FÍSICA, LA RECREACIÓN Y EL APROVECHAMIENTO DEL TIEMPO LIBRE DEL HUILA - INDERHUILA </w:t>
      </w:r>
    </w:p>
    <w:bookmarkEnd w:id="0"/>
    <w:p w14:paraId="05815B14" w14:textId="77777777" w:rsidR="003B5B6C" w:rsidRPr="009A4009" w:rsidRDefault="003B5B6C" w:rsidP="003B5B6C">
      <w:pPr>
        <w:pStyle w:val="Textoindependiente"/>
        <w:jc w:val="center"/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</w:pPr>
    </w:p>
    <w:p w14:paraId="4E8FCAE2" w14:textId="77777777" w:rsidR="003B5B6C" w:rsidRPr="009A4009" w:rsidRDefault="003B5B6C" w:rsidP="003B5B6C">
      <w:pPr>
        <w:pStyle w:val="Textoindependiente"/>
        <w:jc w:val="center"/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</w:pPr>
    </w:p>
    <w:p w14:paraId="7D6717EA" w14:textId="77777777" w:rsidR="003B5B6C" w:rsidRPr="009A4009" w:rsidRDefault="003B5B6C" w:rsidP="003B5B6C">
      <w:pPr>
        <w:pStyle w:val="Textoindependiente"/>
        <w:jc w:val="center"/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</w:pPr>
    </w:p>
    <w:p w14:paraId="770D67B6" w14:textId="77777777" w:rsidR="003B5B6C" w:rsidRPr="009A4009" w:rsidRDefault="003B5B6C" w:rsidP="003B5B6C">
      <w:pPr>
        <w:pStyle w:val="Textoindependiente"/>
        <w:jc w:val="center"/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</w:pPr>
    </w:p>
    <w:p w14:paraId="5850AD1F" w14:textId="77777777" w:rsidR="003B5B6C" w:rsidRPr="009A4009" w:rsidRDefault="003B5B6C" w:rsidP="003B5B6C">
      <w:pPr>
        <w:pStyle w:val="Textoindependiente"/>
        <w:jc w:val="center"/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</w:pPr>
    </w:p>
    <w:p w14:paraId="2A0E6FC8" w14:textId="77777777" w:rsidR="003B5B6C" w:rsidRPr="009A4009" w:rsidRDefault="003B5B6C" w:rsidP="003B5B6C">
      <w:pPr>
        <w:pStyle w:val="Textoindependiente"/>
        <w:jc w:val="center"/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</w:pPr>
    </w:p>
    <w:p w14:paraId="06E30641" w14:textId="77777777" w:rsidR="003B5B6C" w:rsidRPr="009A4009" w:rsidRDefault="003B5B6C" w:rsidP="003B5B6C">
      <w:pPr>
        <w:pStyle w:val="Textoindependiente"/>
        <w:jc w:val="center"/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</w:pPr>
    </w:p>
    <w:p w14:paraId="44EA442F" w14:textId="77777777" w:rsidR="003B5B6C" w:rsidRPr="009A4009" w:rsidRDefault="003B5B6C" w:rsidP="003B5B6C">
      <w:pPr>
        <w:pStyle w:val="Textoindependiente"/>
        <w:jc w:val="center"/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</w:pPr>
    </w:p>
    <w:p w14:paraId="6A468A86" w14:textId="77777777" w:rsidR="003B5B6C" w:rsidRPr="009A4009" w:rsidRDefault="003B5B6C" w:rsidP="0026230D">
      <w:pPr>
        <w:ind w:right="49"/>
        <w:jc w:val="center"/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</w:pPr>
      <w:r w:rsidRPr="009A4009"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  <w:t xml:space="preserve">NEIVA - HUILA </w:t>
      </w:r>
    </w:p>
    <w:p w14:paraId="2F3D3383" w14:textId="28C0C0C6" w:rsidR="003B5B6C" w:rsidRPr="009A4009" w:rsidRDefault="003B5B6C" w:rsidP="0026230D">
      <w:pPr>
        <w:ind w:right="49"/>
        <w:jc w:val="center"/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</w:pPr>
      <w:r w:rsidRPr="009A4009"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  <w:t>202</w:t>
      </w:r>
      <w:r w:rsidR="002E5749" w:rsidRPr="009A4009"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  <w:t>3</w:t>
      </w:r>
    </w:p>
    <w:p w14:paraId="7CDD44E6" w14:textId="77777777" w:rsidR="0026230D" w:rsidRPr="009A4009" w:rsidRDefault="0026230D" w:rsidP="0026230D">
      <w:pPr>
        <w:ind w:right="49"/>
        <w:jc w:val="center"/>
        <w:rPr>
          <w:rFonts w:ascii="Goudy Old Style" w:hAnsi="Goudy Old Style" w:cs="Arial"/>
          <w:b/>
          <w:bCs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</w:pPr>
    </w:p>
    <w:p w14:paraId="6B718002" w14:textId="1E334159" w:rsidR="00F45A90" w:rsidRPr="009A4009" w:rsidRDefault="00F45A90" w:rsidP="00F45A90">
      <w:pPr>
        <w:pStyle w:val="Sinespaciado"/>
        <w:spacing w:line="276" w:lineRule="auto"/>
        <w:jc w:val="both"/>
        <w:rPr>
          <w:rFonts w:ascii="Goudy Old Style" w:hAnsi="Goudy Old Style" w:cs="Arial"/>
        </w:rPr>
      </w:pPr>
    </w:p>
    <w:p w14:paraId="12A8915B" w14:textId="4136524A" w:rsidR="003B5B6C" w:rsidRPr="009A4009" w:rsidRDefault="003B5B6C" w:rsidP="003978FB">
      <w:pPr>
        <w:ind w:right="49"/>
        <w:jc w:val="center"/>
        <w:rPr>
          <w:rFonts w:ascii="Goudy Old Style" w:hAnsi="Goudy Old Style" w:cs="Arial"/>
          <w:b/>
          <w:bCs/>
          <w:sz w:val="28"/>
          <w:szCs w:val="28"/>
        </w:rPr>
      </w:pPr>
      <w:r w:rsidRPr="009A4009">
        <w:rPr>
          <w:rFonts w:ascii="Goudy Old Style" w:hAnsi="Goudy Old Style" w:cs="Arial"/>
          <w:b/>
          <w:bCs/>
          <w:sz w:val="28"/>
          <w:szCs w:val="28"/>
        </w:rPr>
        <w:lastRenderedPageBreak/>
        <w:t>TABLA DE CONTENIDO</w:t>
      </w:r>
    </w:p>
    <w:p w14:paraId="25A3C785" w14:textId="77777777" w:rsidR="003B5B6C" w:rsidRPr="009A4009" w:rsidRDefault="003B5B6C" w:rsidP="003B5B6C">
      <w:pPr>
        <w:rPr>
          <w:rFonts w:ascii="Goudy Old Style" w:hAnsi="Goudy Old Style" w:cs="Arial"/>
          <w:b/>
          <w:bCs/>
          <w:sz w:val="24"/>
          <w:szCs w:val="24"/>
        </w:rPr>
      </w:pPr>
    </w:p>
    <w:p w14:paraId="172A02E6" w14:textId="509345DB" w:rsidR="003B5B6C" w:rsidRPr="009A4009" w:rsidRDefault="003B5B6C" w:rsidP="00287519">
      <w:pPr>
        <w:ind w:right="49"/>
        <w:jc w:val="both"/>
        <w:rPr>
          <w:rFonts w:ascii="Goudy Old Style" w:hAnsi="Goudy Old Style" w:cs="Arial"/>
          <w:sz w:val="24"/>
          <w:szCs w:val="24"/>
        </w:rPr>
      </w:pPr>
      <w:r w:rsidRPr="009A4009">
        <w:rPr>
          <w:rFonts w:ascii="Goudy Old Style" w:hAnsi="Goudy Old Style" w:cs="Arial"/>
          <w:sz w:val="24"/>
          <w:szCs w:val="24"/>
        </w:rPr>
        <w:t>1. INTRODUCCIÓ</w:t>
      </w:r>
      <w:r w:rsidR="0028014E" w:rsidRPr="009A4009">
        <w:rPr>
          <w:rFonts w:ascii="Goudy Old Style" w:hAnsi="Goudy Old Style" w:cs="Arial"/>
          <w:sz w:val="24"/>
          <w:szCs w:val="24"/>
        </w:rPr>
        <w:t>N</w:t>
      </w:r>
      <w:r w:rsidR="00287519" w:rsidRPr="009A4009">
        <w:rPr>
          <w:rFonts w:ascii="Goudy Old Style" w:hAnsi="Goudy Old Style" w:cs="Arial"/>
          <w:sz w:val="24"/>
          <w:szCs w:val="24"/>
        </w:rPr>
        <w:t xml:space="preserve"> </w:t>
      </w:r>
      <w:r w:rsidR="0028014E" w:rsidRPr="009A4009">
        <w:rPr>
          <w:rFonts w:ascii="Goudy Old Style" w:hAnsi="Goudy Old Style" w:cs="Arial"/>
          <w:sz w:val="24"/>
          <w:szCs w:val="24"/>
        </w:rPr>
        <w:t>……………………………………………………………</w:t>
      </w:r>
      <w:r w:rsidR="00563557" w:rsidRPr="009A4009">
        <w:rPr>
          <w:rFonts w:ascii="Goudy Old Style" w:hAnsi="Goudy Old Style" w:cs="Arial"/>
          <w:sz w:val="24"/>
          <w:szCs w:val="24"/>
        </w:rPr>
        <w:t>……</w:t>
      </w:r>
      <w:r w:rsidR="00D538CD" w:rsidRPr="009A4009">
        <w:rPr>
          <w:rFonts w:ascii="Goudy Old Style" w:hAnsi="Goudy Old Style" w:cs="Arial"/>
          <w:sz w:val="24"/>
          <w:szCs w:val="24"/>
        </w:rPr>
        <w:t>………………………</w:t>
      </w:r>
      <w:r w:rsidR="00B03E0B" w:rsidRPr="009A4009">
        <w:rPr>
          <w:rFonts w:ascii="Goudy Old Style" w:hAnsi="Goudy Old Style" w:cs="Arial"/>
          <w:sz w:val="24"/>
          <w:szCs w:val="24"/>
        </w:rPr>
        <w:t>…</w:t>
      </w:r>
      <w:r w:rsidR="00D538CD" w:rsidRPr="009A4009">
        <w:rPr>
          <w:rFonts w:ascii="Goudy Old Style" w:hAnsi="Goudy Old Style" w:cs="Arial"/>
          <w:sz w:val="24"/>
          <w:szCs w:val="24"/>
        </w:rPr>
        <w:t>…</w:t>
      </w:r>
      <w:r w:rsidR="00B03E0B" w:rsidRPr="009A4009">
        <w:rPr>
          <w:rFonts w:ascii="Goudy Old Style" w:hAnsi="Goudy Old Style" w:cs="Arial"/>
          <w:sz w:val="24"/>
          <w:szCs w:val="24"/>
        </w:rPr>
        <w:t xml:space="preserve"> 0</w:t>
      </w:r>
      <w:r w:rsidR="00982DC6" w:rsidRPr="009A4009">
        <w:rPr>
          <w:rFonts w:ascii="Goudy Old Style" w:hAnsi="Goudy Old Style" w:cs="Arial"/>
          <w:sz w:val="24"/>
          <w:szCs w:val="24"/>
        </w:rPr>
        <w:t>3</w:t>
      </w:r>
    </w:p>
    <w:p w14:paraId="3CEBC0E5" w14:textId="345F527B" w:rsidR="00FF70C4" w:rsidRPr="009A4009" w:rsidRDefault="00FF70C4" w:rsidP="00287519">
      <w:pPr>
        <w:ind w:right="49"/>
        <w:jc w:val="both"/>
        <w:rPr>
          <w:rFonts w:ascii="Goudy Old Style" w:hAnsi="Goudy Old Style" w:cs="Arial"/>
          <w:sz w:val="24"/>
          <w:szCs w:val="24"/>
        </w:rPr>
      </w:pPr>
      <w:r w:rsidRPr="009A4009">
        <w:rPr>
          <w:rFonts w:ascii="Goudy Old Style" w:hAnsi="Goudy Old Style" w:cs="Arial"/>
          <w:sz w:val="24"/>
          <w:szCs w:val="24"/>
        </w:rPr>
        <w:t>2. GENERALIDADES DEL PLAN ……………………………………………………………………………. 04</w:t>
      </w:r>
    </w:p>
    <w:p w14:paraId="2F2A5D02" w14:textId="74B1C305" w:rsidR="003B5B6C" w:rsidRPr="009A4009" w:rsidRDefault="00B10BD0" w:rsidP="00287519">
      <w:pPr>
        <w:ind w:right="49"/>
        <w:jc w:val="both"/>
        <w:rPr>
          <w:rFonts w:ascii="Goudy Old Style" w:hAnsi="Goudy Old Style" w:cs="Arial"/>
          <w:sz w:val="24"/>
          <w:szCs w:val="24"/>
        </w:rPr>
      </w:pPr>
      <w:r w:rsidRPr="009A4009">
        <w:rPr>
          <w:rFonts w:ascii="Goudy Old Style" w:hAnsi="Goudy Old Style" w:cs="Arial"/>
          <w:sz w:val="24"/>
          <w:szCs w:val="24"/>
        </w:rPr>
        <w:t>2</w:t>
      </w:r>
      <w:r w:rsidR="009C4935" w:rsidRPr="009A4009">
        <w:rPr>
          <w:rFonts w:ascii="Goudy Old Style" w:hAnsi="Goudy Old Style" w:cs="Arial"/>
          <w:sz w:val="24"/>
          <w:szCs w:val="24"/>
        </w:rPr>
        <w:t>.1</w:t>
      </w:r>
      <w:r w:rsidR="003B5B6C" w:rsidRPr="009A4009">
        <w:rPr>
          <w:rFonts w:ascii="Goudy Old Style" w:hAnsi="Goudy Old Style" w:cs="Arial"/>
          <w:sz w:val="24"/>
          <w:szCs w:val="24"/>
        </w:rPr>
        <w:t xml:space="preserve"> OBJETIVO</w:t>
      </w:r>
      <w:r w:rsidR="00287519" w:rsidRPr="009A4009">
        <w:rPr>
          <w:rFonts w:ascii="Goudy Old Style" w:hAnsi="Goudy Old Style" w:cs="Arial"/>
          <w:sz w:val="24"/>
          <w:szCs w:val="24"/>
        </w:rPr>
        <w:t xml:space="preserve"> </w:t>
      </w:r>
      <w:r w:rsidR="009A7946" w:rsidRPr="009A4009">
        <w:rPr>
          <w:rFonts w:ascii="Goudy Old Style" w:hAnsi="Goudy Old Style" w:cs="Arial"/>
          <w:sz w:val="24"/>
          <w:szCs w:val="24"/>
        </w:rPr>
        <w:t>……</w:t>
      </w:r>
      <w:r w:rsidRPr="009A4009">
        <w:rPr>
          <w:rFonts w:ascii="Goudy Old Style" w:hAnsi="Goudy Old Style" w:cs="Arial"/>
          <w:sz w:val="24"/>
          <w:szCs w:val="24"/>
        </w:rPr>
        <w:t>.</w:t>
      </w:r>
      <w:r w:rsidR="009A7946" w:rsidRPr="009A4009">
        <w:rPr>
          <w:rFonts w:ascii="Goudy Old Style" w:hAnsi="Goudy Old Style" w:cs="Arial"/>
          <w:sz w:val="24"/>
          <w:szCs w:val="24"/>
        </w:rPr>
        <w:t>……………………………………………………………</w:t>
      </w:r>
      <w:r w:rsidR="00563557" w:rsidRPr="009A4009">
        <w:rPr>
          <w:rFonts w:ascii="Goudy Old Style" w:hAnsi="Goudy Old Style" w:cs="Arial"/>
          <w:sz w:val="24"/>
          <w:szCs w:val="24"/>
        </w:rPr>
        <w:t>…</w:t>
      </w:r>
      <w:r w:rsidR="00D538CD" w:rsidRPr="009A4009">
        <w:rPr>
          <w:rFonts w:ascii="Goudy Old Style" w:hAnsi="Goudy Old Style" w:cs="Arial"/>
          <w:sz w:val="24"/>
          <w:szCs w:val="24"/>
        </w:rPr>
        <w:t>…………………………………</w:t>
      </w:r>
      <w:r w:rsidR="00B03E0B" w:rsidRPr="009A4009">
        <w:rPr>
          <w:rFonts w:ascii="Goudy Old Style" w:hAnsi="Goudy Old Style" w:cs="Arial"/>
          <w:sz w:val="24"/>
          <w:szCs w:val="24"/>
        </w:rPr>
        <w:t>.</w:t>
      </w:r>
      <w:r w:rsidR="00D538CD" w:rsidRPr="009A4009">
        <w:rPr>
          <w:rFonts w:ascii="Goudy Old Style" w:hAnsi="Goudy Old Style" w:cs="Arial"/>
          <w:sz w:val="24"/>
          <w:szCs w:val="24"/>
        </w:rPr>
        <w:t xml:space="preserve"> </w:t>
      </w:r>
      <w:r w:rsidR="00B03E0B" w:rsidRPr="009A4009">
        <w:rPr>
          <w:rFonts w:ascii="Goudy Old Style" w:hAnsi="Goudy Old Style" w:cs="Arial"/>
          <w:sz w:val="24"/>
          <w:szCs w:val="24"/>
        </w:rPr>
        <w:t>0</w:t>
      </w:r>
      <w:r w:rsidR="00670F50" w:rsidRPr="009A4009">
        <w:rPr>
          <w:rFonts w:ascii="Goudy Old Style" w:hAnsi="Goudy Old Style" w:cs="Arial"/>
          <w:sz w:val="24"/>
          <w:szCs w:val="24"/>
        </w:rPr>
        <w:t>4</w:t>
      </w:r>
    </w:p>
    <w:p w14:paraId="19E2A129" w14:textId="6960BC7E" w:rsidR="009B2336" w:rsidRPr="009A4009" w:rsidRDefault="00B10BD0" w:rsidP="00A33CFB">
      <w:pPr>
        <w:ind w:right="49"/>
        <w:jc w:val="both"/>
        <w:rPr>
          <w:rFonts w:ascii="Goudy Old Style" w:hAnsi="Goudy Old Style" w:cs="Arial"/>
          <w:sz w:val="24"/>
          <w:szCs w:val="24"/>
        </w:rPr>
      </w:pPr>
      <w:r w:rsidRPr="009A4009">
        <w:rPr>
          <w:rFonts w:ascii="Goudy Old Style" w:hAnsi="Goudy Old Style" w:cs="Arial"/>
          <w:sz w:val="24"/>
          <w:szCs w:val="24"/>
        </w:rPr>
        <w:t>2</w:t>
      </w:r>
      <w:r w:rsidR="009C4935" w:rsidRPr="009A4009">
        <w:rPr>
          <w:rFonts w:ascii="Goudy Old Style" w:hAnsi="Goudy Old Style" w:cs="Arial"/>
          <w:sz w:val="24"/>
          <w:szCs w:val="24"/>
        </w:rPr>
        <w:t>.2.</w:t>
      </w:r>
      <w:r w:rsidR="003B5B6C" w:rsidRPr="009A4009">
        <w:rPr>
          <w:rFonts w:ascii="Goudy Old Style" w:hAnsi="Goudy Old Style" w:cs="Arial"/>
          <w:sz w:val="24"/>
          <w:szCs w:val="24"/>
        </w:rPr>
        <w:t xml:space="preserve"> </w:t>
      </w:r>
      <w:r w:rsidR="009C4935" w:rsidRPr="009A4009">
        <w:rPr>
          <w:rFonts w:ascii="Goudy Old Style" w:hAnsi="Goudy Old Style" w:cs="Arial"/>
          <w:sz w:val="24"/>
          <w:szCs w:val="24"/>
        </w:rPr>
        <w:t>ALCANCE</w:t>
      </w:r>
      <w:r w:rsidR="00287519" w:rsidRPr="009A4009">
        <w:rPr>
          <w:rFonts w:ascii="Goudy Old Style" w:hAnsi="Goudy Old Style" w:cs="Arial"/>
          <w:sz w:val="24"/>
          <w:szCs w:val="24"/>
        </w:rPr>
        <w:t xml:space="preserve"> </w:t>
      </w:r>
      <w:r w:rsidR="00744A3C" w:rsidRPr="009A4009">
        <w:rPr>
          <w:rFonts w:ascii="Goudy Old Style" w:hAnsi="Goudy Old Style" w:cs="Arial"/>
          <w:sz w:val="24"/>
          <w:szCs w:val="24"/>
        </w:rPr>
        <w:t>…………………………………………………………</w:t>
      </w:r>
      <w:r w:rsidR="00D538CD" w:rsidRPr="009A4009">
        <w:rPr>
          <w:rFonts w:ascii="Goudy Old Style" w:hAnsi="Goudy Old Style" w:cs="Arial"/>
          <w:sz w:val="24"/>
          <w:szCs w:val="24"/>
        </w:rPr>
        <w:t>……………………………….</w:t>
      </w:r>
      <w:r w:rsidR="00744A3C" w:rsidRPr="009A4009">
        <w:rPr>
          <w:rFonts w:ascii="Goudy Old Style" w:hAnsi="Goudy Old Style" w:cs="Arial"/>
          <w:sz w:val="24"/>
          <w:szCs w:val="24"/>
        </w:rPr>
        <w:t>……</w:t>
      </w:r>
      <w:r w:rsidR="009C4935" w:rsidRPr="009A4009">
        <w:rPr>
          <w:rFonts w:ascii="Goudy Old Style" w:hAnsi="Goudy Old Style" w:cs="Arial"/>
          <w:sz w:val="24"/>
          <w:szCs w:val="24"/>
        </w:rPr>
        <w:t>…….</w:t>
      </w:r>
      <w:r w:rsidR="00B03E0B" w:rsidRPr="009A4009">
        <w:rPr>
          <w:rFonts w:ascii="Goudy Old Style" w:hAnsi="Goudy Old Style" w:cs="Arial"/>
          <w:sz w:val="24"/>
          <w:szCs w:val="24"/>
        </w:rPr>
        <w:t>.</w:t>
      </w:r>
      <w:r w:rsidR="00744A3C" w:rsidRPr="009A4009">
        <w:rPr>
          <w:rFonts w:ascii="Goudy Old Style" w:hAnsi="Goudy Old Style" w:cs="Arial"/>
          <w:sz w:val="24"/>
          <w:szCs w:val="24"/>
        </w:rPr>
        <w:t>.</w:t>
      </w:r>
      <w:r w:rsidR="00D538CD" w:rsidRPr="009A4009">
        <w:rPr>
          <w:rFonts w:ascii="Goudy Old Style" w:hAnsi="Goudy Old Style" w:cs="Arial"/>
          <w:sz w:val="24"/>
          <w:szCs w:val="24"/>
        </w:rPr>
        <w:t xml:space="preserve"> </w:t>
      </w:r>
      <w:r w:rsidR="00B03E0B" w:rsidRPr="009A4009">
        <w:rPr>
          <w:rFonts w:ascii="Goudy Old Style" w:hAnsi="Goudy Old Style" w:cs="Arial"/>
          <w:sz w:val="24"/>
          <w:szCs w:val="24"/>
        </w:rPr>
        <w:t>0</w:t>
      </w:r>
      <w:r w:rsidR="009C4935" w:rsidRPr="009A4009">
        <w:rPr>
          <w:rFonts w:ascii="Goudy Old Style" w:hAnsi="Goudy Old Style" w:cs="Arial"/>
          <w:sz w:val="24"/>
          <w:szCs w:val="24"/>
        </w:rPr>
        <w:t>4</w:t>
      </w:r>
    </w:p>
    <w:p w14:paraId="120C7B49" w14:textId="67D055CF" w:rsidR="003B5B6C" w:rsidRPr="009A4009" w:rsidRDefault="002F7D91" w:rsidP="00A33CFB">
      <w:pPr>
        <w:ind w:right="49"/>
        <w:jc w:val="both"/>
        <w:rPr>
          <w:rFonts w:ascii="Goudy Old Style" w:hAnsi="Goudy Old Style" w:cs="Arial"/>
          <w:sz w:val="24"/>
          <w:szCs w:val="24"/>
        </w:rPr>
      </w:pPr>
      <w:r w:rsidRPr="009A4009">
        <w:rPr>
          <w:rFonts w:ascii="Goudy Old Style" w:hAnsi="Goudy Old Style" w:cs="Arial"/>
          <w:sz w:val="24"/>
          <w:szCs w:val="24"/>
        </w:rPr>
        <w:t>2</w:t>
      </w:r>
      <w:r w:rsidR="009C4935" w:rsidRPr="009A4009">
        <w:rPr>
          <w:rFonts w:ascii="Goudy Old Style" w:hAnsi="Goudy Old Style" w:cs="Arial"/>
          <w:sz w:val="24"/>
          <w:szCs w:val="24"/>
        </w:rPr>
        <w:t>.3</w:t>
      </w:r>
      <w:r w:rsidR="00744A3C" w:rsidRPr="009A4009">
        <w:rPr>
          <w:rFonts w:ascii="Goudy Old Style" w:hAnsi="Goudy Old Style" w:cs="Arial"/>
          <w:sz w:val="24"/>
          <w:szCs w:val="24"/>
        </w:rPr>
        <w:t xml:space="preserve"> </w:t>
      </w:r>
      <w:r w:rsidR="003B5B6C" w:rsidRPr="009A4009">
        <w:rPr>
          <w:rFonts w:ascii="Goudy Old Style" w:hAnsi="Goudy Old Style" w:cs="Arial"/>
          <w:sz w:val="24"/>
          <w:szCs w:val="24"/>
        </w:rPr>
        <w:t>NORMATIV</w:t>
      </w:r>
      <w:r w:rsidR="009C4935" w:rsidRPr="009A4009">
        <w:rPr>
          <w:rFonts w:ascii="Goudy Old Style" w:hAnsi="Goudy Old Style" w:cs="Arial"/>
          <w:sz w:val="24"/>
          <w:szCs w:val="24"/>
        </w:rPr>
        <w:t>IDAD</w:t>
      </w:r>
      <w:r w:rsidR="00287519" w:rsidRPr="009A4009">
        <w:rPr>
          <w:rFonts w:ascii="Goudy Old Style" w:hAnsi="Goudy Old Style" w:cs="Arial"/>
          <w:sz w:val="24"/>
          <w:szCs w:val="24"/>
        </w:rPr>
        <w:t xml:space="preserve"> </w:t>
      </w:r>
      <w:r w:rsidR="00043D7F" w:rsidRPr="009A4009">
        <w:rPr>
          <w:rFonts w:ascii="Goudy Old Style" w:hAnsi="Goudy Old Style" w:cs="Arial"/>
          <w:sz w:val="24"/>
          <w:szCs w:val="24"/>
        </w:rPr>
        <w:t>………………………………………………………</w:t>
      </w:r>
      <w:r w:rsidR="00D538CD" w:rsidRPr="009A4009">
        <w:rPr>
          <w:rFonts w:ascii="Goudy Old Style" w:hAnsi="Goudy Old Style" w:cs="Arial"/>
          <w:sz w:val="24"/>
          <w:szCs w:val="24"/>
        </w:rPr>
        <w:t>……………………………</w:t>
      </w:r>
      <w:r w:rsidR="009C4935" w:rsidRPr="009A4009">
        <w:rPr>
          <w:rFonts w:ascii="Goudy Old Style" w:hAnsi="Goudy Old Style" w:cs="Arial"/>
          <w:sz w:val="24"/>
          <w:szCs w:val="24"/>
        </w:rPr>
        <w:t>…….</w:t>
      </w:r>
      <w:r w:rsidR="00B03E0B" w:rsidRPr="009A4009">
        <w:rPr>
          <w:rFonts w:ascii="Goudy Old Style" w:hAnsi="Goudy Old Style" w:cs="Arial"/>
          <w:sz w:val="24"/>
          <w:szCs w:val="24"/>
        </w:rPr>
        <w:t>…</w:t>
      </w:r>
      <w:r w:rsidR="00043D7F" w:rsidRPr="009A4009">
        <w:rPr>
          <w:rFonts w:ascii="Goudy Old Style" w:hAnsi="Goudy Old Style" w:cs="Arial"/>
          <w:sz w:val="24"/>
          <w:szCs w:val="24"/>
        </w:rPr>
        <w:t>.</w:t>
      </w:r>
      <w:r w:rsidR="00D538CD" w:rsidRPr="009A4009">
        <w:rPr>
          <w:rFonts w:ascii="Goudy Old Style" w:hAnsi="Goudy Old Style" w:cs="Arial"/>
          <w:sz w:val="24"/>
          <w:szCs w:val="24"/>
        </w:rPr>
        <w:t xml:space="preserve"> </w:t>
      </w:r>
      <w:r w:rsidR="00B03E0B" w:rsidRPr="009A4009">
        <w:rPr>
          <w:rFonts w:ascii="Goudy Old Style" w:hAnsi="Goudy Old Style" w:cs="Arial"/>
          <w:sz w:val="24"/>
          <w:szCs w:val="24"/>
        </w:rPr>
        <w:t>0</w:t>
      </w:r>
      <w:r w:rsidR="009C4935" w:rsidRPr="009A4009">
        <w:rPr>
          <w:rFonts w:ascii="Goudy Old Style" w:hAnsi="Goudy Old Style" w:cs="Arial"/>
          <w:sz w:val="24"/>
          <w:szCs w:val="24"/>
        </w:rPr>
        <w:t>4</w:t>
      </w:r>
    </w:p>
    <w:p w14:paraId="7813FDD0" w14:textId="3BE754B9" w:rsidR="00A83098" w:rsidRPr="009A4009" w:rsidRDefault="002F7D91" w:rsidP="00A83098">
      <w:pPr>
        <w:ind w:right="49"/>
        <w:jc w:val="both"/>
        <w:rPr>
          <w:rFonts w:ascii="Goudy Old Style" w:hAnsi="Goudy Old Style" w:cs="Arial"/>
          <w:sz w:val="24"/>
          <w:szCs w:val="24"/>
        </w:rPr>
      </w:pPr>
      <w:r w:rsidRPr="009A4009">
        <w:rPr>
          <w:rFonts w:ascii="Goudy Old Style" w:hAnsi="Goudy Old Style" w:cs="Arial"/>
          <w:sz w:val="24"/>
          <w:szCs w:val="24"/>
        </w:rPr>
        <w:t>2</w:t>
      </w:r>
      <w:r w:rsidR="00A83098" w:rsidRPr="009A4009">
        <w:rPr>
          <w:rFonts w:ascii="Goudy Old Style" w:hAnsi="Goudy Old Style" w:cs="Arial"/>
          <w:sz w:val="24"/>
          <w:szCs w:val="24"/>
        </w:rPr>
        <w:t>.4 METODOLOGÍA ……….………………………………………………………………………………….…. 0</w:t>
      </w:r>
      <w:r w:rsidR="00D0215C" w:rsidRPr="009A4009">
        <w:rPr>
          <w:rFonts w:ascii="Goudy Old Style" w:hAnsi="Goudy Old Style" w:cs="Arial"/>
          <w:sz w:val="24"/>
          <w:szCs w:val="24"/>
        </w:rPr>
        <w:t>5</w:t>
      </w:r>
    </w:p>
    <w:p w14:paraId="010160BE" w14:textId="17903285" w:rsidR="00F10191" w:rsidRPr="009A4009" w:rsidRDefault="002F7D91" w:rsidP="00F10191">
      <w:pPr>
        <w:pStyle w:val="Ttulo1"/>
        <w:keepLines/>
        <w:widowControl/>
        <w:spacing w:before="240" w:line="276" w:lineRule="auto"/>
        <w:ind w:left="0"/>
        <w:rPr>
          <w:rFonts w:ascii="Goudy Old Style" w:hAnsi="Goudy Old Style" w:cs="Arial"/>
          <w:b w:val="0"/>
          <w:bCs w:val="0"/>
        </w:rPr>
      </w:pPr>
      <w:r w:rsidRPr="009A4009">
        <w:rPr>
          <w:rFonts w:ascii="Goudy Old Style" w:hAnsi="Goudy Old Style" w:cs="Arial"/>
          <w:b w:val="0"/>
          <w:bCs w:val="0"/>
        </w:rPr>
        <w:t>3</w:t>
      </w:r>
      <w:r w:rsidR="00BC4BB5" w:rsidRPr="009A4009">
        <w:rPr>
          <w:rFonts w:ascii="Goudy Old Style" w:hAnsi="Goudy Old Style" w:cs="Arial"/>
          <w:b w:val="0"/>
          <w:bCs w:val="0"/>
        </w:rPr>
        <w:t xml:space="preserve">.   </w:t>
      </w:r>
      <w:r w:rsidR="00F10191" w:rsidRPr="009A4009">
        <w:rPr>
          <w:rFonts w:ascii="Goudy Old Style" w:hAnsi="Goudy Old Style" w:cs="Arial"/>
          <w:b w:val="0"/>
          <w:bCs w:val="0"/>
        </w:rPr>
        <w:t xml:space="preserve">ELABORACIÓN DEL PLAN </w:t>
      </w:r>
      <w:r w:rsidRPr="009A4009">
        <w:rPr>
          <w:rFonts w:ascii="Goudy Old Style" w:hAnsi="Goudy Old Style" w:cs="Arial"/>
          <w:b w:val="0"/>
          <w:bCs w:val="0"/>
        </w:rPr>
        <w:t>……………………………………………………………………………… 06</w:t>
      </w:r>
    </w:p>
    <w:p w14:paraId="11EEDBAE" w14:textId="4B91C4D6" w:rsidR="00C32BE4" w:rsidRPr="009A4009" w:rsidRDefault="00C32BE4" w:rsidP="00F10191">
      <w:pPr>
        <w:pStyle w:val="Ttulo1"/>
        <w:keepLines/>
        <w:widowControl/>
        <w:spacing w:before="240" w:line="276" w:lineRule="auto"/>
        <w:ind w:left="0"/>
        <w:rPr>
          <w:rFonts w:ascii="Goudy Old Style" w:hAnsi="Goudy Old Style" w:cs="Arial"/>
          <w:b w:val="0"/>
          <w:bCs w:val="0"/>
        </w:rPr>
      </w:pPr>
      <w:r w:rsidRPr="009A4009">
        <w:rPr>
          <w:rFonts w:ascii="Goudy Old Style" w:hAnsi="Goudy Old Style" w:cs="Arial"/>
          <w:b w:val="0"/>
          <w:bCs w:val="0"/>
        </w:rPr>
        <w:t>3.1 ANÁLISIS DE NECESIDADES ………………………………………………………………………….. 06</w:t>
      </w:r>
    </w:p>
    <w:p w14:paraId="323923DA" w14:textId="5A471352" w:rsidR="00723263" w:rsidRPr="009A4009" w:rsidRDefault="00723263" w:rsidP="002778B0">
      <w:pPr>
        <w:pStyle w:val="Ttulo1"/>
        <w:keepLines/>
        <w:widowControl/>
        <w:spacing w:before="120" w:line="276" w:lineRule="auto"/>
        <w:ind w:left="0"/>
        <w:rPr>
          <w:rFonts w:ascii="Goudy Old Style" w:hAnsi="Goudy Old Style" w:cs="Arial"/>
          <w:b w:val="0"/>
          <w:bCs w:val="0"/>
        </w:rPr>
      </w:pPr>
      <w:r w:rsidRPr="009A4009">
        <w:rPr>
          <w:rFonts w:ascii="Goudy Old Style" w:hAnsi="Goudy Old Style" w:cs="Arial"/>
          <w:b w:val="0"/>
          <w:bCs w:val="0"/>
        </w:rPr>
        <w:t>4.   ESTRUCTURA DE LA PLANTA DE PERSONAL ………………………………………………. 07</w:t>
      </w:r>
    </w:p>
    <w:p w14:paraId="32F41E9C" w14:textId="08DC3B13" w:rsidR="002778B0" w:rsidRPr="009A4009" w:rsidRDefault="002778B0" w:rsidP="002778B0">
      <w:pPr>
        <w:pStyle w:val="Textoindependiente"/>
        <w:spacing w:before="120"/>
        <w:ind w:right="51"/>
        <w:jc w:val="both"/>
        <w:rPr>
          <w:rFonts w:ascii="Goudy Old Style" w:hAnsi="Goudy Old Style" w:cs="Arial"/>
          <w:bCs/>
        </w:rPr>
      </w:pPr>
      <w:r w:rsidRPr="009A4009">
        <w:rPr>
          <w:rFonts w:ascii="Goudy Old Style" w:hAnsi="Goudy Old Style" w:cs="Arial"/>
          <w:bCs/>
        </w:rPr>
        <w:t xml:space="preserve">5. </w:t>
      </w:r>
      <w:r w:rsidR="00193DCA" w:rsidRPr="009A4009">
        <w:rPr>
          <w:rFonts w:ascii="Goudy Old Style" w:hAnsi="Goudy Old Style" w:cs="Arial"/>
          <w:bCs/>
        </w:rPr>
        <w:t xml:space="preserve">   </w:t>
      </w:r>
      <w:r w:rsidRPr="009A4009">
        <w:rPr>
          <w:rFonts w:ascii="Goudy Old Style" w:hAnsi="Goudy Old Style" w:cs="Arial"/>
          <w:bCs/>
        </w:rPr>
        <w:t>ESTRATEGIA DE PREVISIÓN DE RECURSOS HUMANOS</w:t>
      </w:r>
      <w:r w:rsidR="00982F45" w:rsidRPr="009A4009">
        <w:rPr>
          <w:rFonts w:ascii="Goudy Old Style" w:hAnsi="Goudy Old Style" w:cs="Arial"/>
          <w:bCs/>
        </w:rPr>
        <w:t xml:space="preserve"> ……………………………..</w:t>
      </w:r>
      <w:r w:rsidRPr="009A4009">
        <w:rPr>
          <w:rFonts w:ascii="Goudy Old Style" w:hAnsi="Goudy Old Style" w:cs="Arial"/>
          <w:bCs/>
        </w:rPr>
        <w:t xml:space="preserve"> </w:t>
      </w:r>
      <w:r w:rsidR="00982F45" w:rsidRPr="009A4009">
        <w:rPr>
          <w:rFonts w:ascii="Goudy Old Style" w:hAnsi="Goudy Old Style" w:cs="Arial"/>
          <w:bCs/>
        </w:rPr>
        <w:t>08</w:t>
      </w:r>
    </w:p>
    <w:p w14:paraId="6D8F2415" w14:textId="61B7A9D4" w:rsidR="00095A12" w:rsidRPr="009A4009" w:rsidRDefault="00FC77FF" w:rsidP="00F77365">
      <w:pPr>
        <w:pStyle w:val="Textoindependiente"/>
        <w:spacing w:before="240"/>
        <w:ind w:right="51"/>
        <w:jc w:val="both"/>
        <w:rPr>
          <w:rFonts w:ascii="Goudy Old Style" w:hAnsi="Goudy Old Style" w:cs="Arial"/>
          <w:bCs/>
        </w:rPr>
      </w:pPr>
      <w:r w:rsidRPr="009A4009">
        <w:rPr>
          <w:rFonts w:ascii="Goudy Old Style" w:hAnsi="Goudy Old Style" w:cs="Arial"/>
          <w:bCs/>
        </w:rPr>
        <w:t>6.   CONSIDERACIONES ……………………………………………………………………………………….. 10</w:t>
      </w:r>
    </w:p>
    <w:p w14:paraId="2CE90BD4" w14:textId="77777777" w:rsidR="00F10191" w:rsidRPr="009A4009" w:rsidRDefault="00F10191" w:rsidP="00F10191">
      <w:pPr>
        <w:autoSpaceDE w:val="0"/>
        <w:autoSpaceDN w:val="0"/>
        <w:adjustRightInd w:val="0"/>
        <w:spacing w:after="0"/>
        <w:jc w:val="center"/>
        <w:rPr>
          <w:rFonts w:ascii="Goudy Old Style" w:hAnsi="Goudy Old Style" w:cs="Arial"/>
          <w:sz w:val="24"/>
          <w:szCs w:val="24"/>
        </w:rPr>
      </w:pPr>
    </w:p>
    <w:p w14:paraId="2E6367F3" w14:textId="2396BC7A" w:rsidR="00372E95" w:rsidRPr="009A4009" w:rsidRDefault="00372E95" w:rsidP="00A33CFB">
      <w:pPr>
        <w:ind w:right="49"/>
        <w:jc w:val="both"/>
        <w:rPr>
          <w:rFonts w:ascii="Goudy Old Style" w:hAnsi="Goudy Old Style" w:cs="Arial"/>
          <w:sz w:val="24"/>
          <w:szCs w:val="24"/>
        </w:rPr>
      </w:pPr>
    </w:p>
    <w:p w14:paraId="68C95F9F" w14:textId="77777777" w:rsidR="00515175" w:rsidRPr="009A4009" w:rsidRDefault="00515175" w:rsidP="00A33CFB">
      <w:pPr>
        <w:ind w:right="49"/>
        <w:jc w:val="both"/>
        <w:rPr>
          <w:rFonts w:ascii="Goudy Old Style" w:hAnsi="Goudy Old Style" w:cs="Arial"/>
          <w:sz w:val="24"/>
          <w:szCs w:val="24"/>
        </w:rPr>
      </w:pPr>
    </w:p>
    <w:p w14:paraId="707CCDBA" w14:textId="7EED5912" w:rsidR="00372E95" w:rsidRPr="009A4009" w:rsidRDefault="00372E95" w:rsidP="00A33CFB">
      <w:pPr>
        <w:ind w:right="49"/>
        <w:jc w:val="both"/>
        <w:rPr>
          <w:rFonts w:ascii="Goudy Old Style" w:hAnsi="Goudy Old Style" w:cs="Arial"/>
          <w:sz w:val="24"/>
          <w:szCs w:val="24"/>
        </w:rPr>
      </w:pPr>
    </w:p>
    <w:p w14:paraId="727EF528" w14:textId="0B8FF5D9" w:rsidR="00372E95" w:rsidRPr="009A4009" w:rsidRDefault="00372E95" w:rsidP="00A33CFB">
      <w:pPr>
        <w:ind w:right="49"/>
        <w:jc w:val="both"/>
        <w:rPr>
          <w:rFonts w:ascii="Goudy Old Style" w:hAnsi="Goudy Old Style" w:cs="Arial"/>
          <w:sz w:val="24"/>
          <w:szCs w:val="24"/>
        </w:rPr>
      </w:pPr>
    </w:p>
    <w:p w14:paraId="2CD7321E" w14:textId="56AA69C9" w:rsidR="00372E95" w:rsidRPr="009A4009" w:rsidRDefault="00372E95" w:rsidP="00A33CFB">
      <w:pPr>
        <w:ind w:right="49"/>
        <w:jc w:val="both"/>
        <w:rPr>
          <w:rFonts w:ascii="Goudy Old Style" w:hAnsi="Goudy Old Style" w:cs="Arial"/>
          <w:sz w:val="24"/>
          <w:szCs w:val="24"/>
        </w:rPr>
      </w:pPr>
    </w:p>
    <w:p w14:paraId="62A92965" w14:textId="0EA5FEAE" w:rsidR="00372E95" w:rsidRPr="009A4009" w:rsidRDefault="00372E95" w:rsidP="00A33CFB">
      <w:pPr>
        <w:ind w:right="49"/>
        <w:jc w:val="both"/>
        <w:rPr>
          <w:rFonts w:ascii="Goudy Old Style" w:hAnsi="Goudy Old Style" w:cs="Arial"/>
          <w:sz w:val="24"/>
          <w:szCs w:val="24"/>
        </w:rPr>
      </w:pPr>
    </w:p>
    <w:p w14:paraId="11281DC6" w14:textId="4B0AF01F" w:rsidR="00372E95" w:rsidRPr="009A4009" w:rsidRDefault="00372E95" w:rsidP="00A33CFB">
      <w:pPr>
        <w:ind w:right="49"/>
        <w:jc w:val="both"/>
        <w:rPr>
          <w:rFonts w:ascii="Goudy Old Style" w:hAnsi="Goudy Old Style" w:cs="Arial"/>
          <w:sz w:val="24"/>
          <w:szCs w:val="24"/>
        </w:rPr>
      </w:pPr>
    </w:p>
    <w:p w14:paraId="7DAAC221" w14:textId="1AE66945" w:rsidR="00372E95" w:rsidRPr="009A4009" w:rsidRDefault="00372E95" w:rsidP="00A33CFB">
      <w:pPr>
        <w:ind w:right="49"/>
        <w:jc w:val="both"/>
        <w:rPr>
          <w:rFonts w:ascii="Goudy Old Style" w:hAnsi="Goudy Old Style" w:cs="Arial"/>
          <w:sz w:val="24"/>
          <w:szCs w:val="24"/>
        </w:rPr>
      </w:pPr>
    </w:p>
    <w:p w14:paraId="14614A85" w14:textId="3E9ED753" w:rsidR="00372E95" w:rsidRDefault="00372E95" w:rsidP="00A33CFB">
      <w:pPr>
        <w:ind w:right="49"/>
        <w:jc w:val="both"/>
        <w:rPr>
          <w:rFonts w:ascii="Goudy Old Style" w:hAnsi="Goudy Old Style" w:cs="Arial"/>
          <w:b/>
          <w:bCs/>
          <w:sz w:val="24"/>
          <w:szCs w:val="24"/>
        </w:rPr>
      </w:pPr>
    </w:p>
    <w:p w14:paraId="6EB75268" w14:textId="77777777" w:rsidR="00C278C0" w:rsidRPr="009A4009" w:rsidRDefault="00C278C0" w:rsidP="00A33CFB">
      <w:pPr>
        <w:ind w:right="49"/>
        <w:jc w:val="both"/>
        <w:rPr>
          <w:rFonts w:ascii="Goudy Old Style" w:hAnsi="Goudy Old Style" w:cs="Arial"/>
          <w:b/>
          <w:bCs/>
          <w:sz w:val="24"/>
          <w:szCs w:val="24"/>
        </w:rPr>
      </w:pPr>
    </w:p>
    <w:p w14:paraId="39E48E2D" w14:textId="102F372E" w:rsidR="00446542" w:rsidRPr="009A4009" w:rsidRDefault="00446542" w:rsidP="00552580">
      <w:pPr>
        <w:pStyle w:val="Sinespaciado"/>
        <w:spacing w:line="276" w:lineRule="auto"/>
        <w:jc w:val="both"/>
        <w:rPr>
          <w:rFonts w:ascii="Goudy Old Style" w:hAnsi="Goudy Old Style" w:cs="Arial"/>
          <w:sz w:val="16"/>
        </w:rPr>
      </w:pPr>
    </w:p>
    <w:p w14:paraId="12AAD1DD" w14:textId="78C15528" w:rsidR="00934B15" w:rsidRPr="009A4009" w:rsidRDefault="00AB762E" w:rsidP="007E3AC9">
      <w:pPr>
        <w:ind w:right="49"/>
        <w:jc w:val="center"/>
        <w:rPr>
          <w:rFonts w:ascii="Goudy Old Style" w:hAnsi="Goudy Old Style" w:cs="Arial"/>
          <w:b/>
          <w:bCs/>
          <w:sz w:val="28"/>
          <w:szCs w:val="28"/>
        </w:rPr>
      </w:pPr>
      <w:r w:rsidRPr="009A4009">
        <w:rPr>
          <w:rFonts w:ascii="Goudy Old Style" w:hAnsi="Goudy Old Style" w:cs="Arial"/>
          <w:b/>
          <w:bCs/>
          <w:sz w:val="28"/>
          <w:szCs w:val="28"/>
        </w:rPr>
        <w:lastRenderedPageBreak/>
        <w:t>1. INTRODUCCIÓN</w:t>
      </w:r>
    </w:p>
    <w:p w14:paraId="3FF34596" w14:textId="77777777" w:rsidR="00934B15" w:rsidRPr="009A4009" w:rsidRDefault="00934B15" w:rsidP="00EC15D0">
      <w:pPr>
        <w:ind w:right="486"/>
        <w:jc w:val="both"/>
        <w:rPr>
          <w:rFonts w:ascii="Goudy Old Style" w:hAnsi="Goudy Old Style" w:cs="Arial"/>
          <w:b/>
          <w:bCs/>
          <w:sz w:val="24"/>
          <w:szCs w:val="24"/>
        </w:rPr>
      </w:pPr>
    </w:p>
    <w:p w14:paraId="301CD4CE" w14:textId="39C8BB9D" w:rsidR="007E3AC9" w:rsidRPr="009A4009" w:rsidRDefault="007E3AC9" w:rsidP="007E3AC9">
      <w:pPr>
        <w:autoSpaceDE w:val="0"/>
        <w:autoSpaceDN w:val="0"/>
        <w:adjustRightInd w:val="0"/>
        <w:spacing w:after="0"/>
        <w:jc w:val="both"/>
        <w:rPr>
          <w:rFonts w:ascii="Goudy Old Style" w:hAnsi="Goudy Old Style" w:cs="Arial"/>
          <w:sz w:val="24"/>
          <w:szCs w:val="24"/>
        </w:rPr>
      </w:pPr>
      <w:r w:rsidRPr="009A4009">
        <w:rPr>
          <w:rFonts w:ascii="Goudy Old Style" w:hAnsi="Goudy Old Style" w:cs="Arial"/>
          <w:sz w:val="24"/>
          <w:szCs w:val="24"/>
        </w:rPr>
        <w:t xml:space="preserve">De acuerdo con el artículo 17 de la Ley 909 de 2004 “Todas las unidades de personal o quienes hagan sus veces de los organismos o entidades a las cuales se les aplica la presente ley, deberán elaborar y actualizar anualmente planes de previsión de recursos humanos que tengan el siguiente alcance": </w:t>
      </w:r>
    </w:p>
    <w:p w14:paraId="5D1CBF72" w14:textId="77777777" w:rsidR="007E3AC9" w:rsidRPr="009A4009" w:rsidRDefault="007E3AC9" w:rsidP="007E3AC9">
      <w:pPr>
        <w:autoSpaceDE w:val="0"/>
        <w:autoSpaceDN w:val="0"/>
        <w:adjustRightInd w:val="0"/>
        <w:spacing w:after="0"/>
        <w:rPr>
          <w:rFonts w:ascii="Goudy Old Style" w:hAnsi="Goudy Old Style" w:cs="Arial"/>
          <w:sz w:val="24"/>
          <w:szCs w:val="24"/>
        </w:rPr>
      </w:pPr>
    </w:p>
    <w:p w14:paraId="32E965BC" w14:textId="31418A5E" w:rsidR="007E3AC9" w:rsidRPr="009A4009" w:rsidRDefault="007E3AC9" w:rsidP="007E3AC9">
      <w:pPr>
        <w:pStyle w:val="Prrafodelista"/>
        <w:widowControl/>
        <w:numPr>
          <w:ilvl w:val="0"/>
          <w:numId w:val="12"/>
        </w:numPr>
        <w:adjustRightInd w:val="0"/>
        <w:contextualSpacing/>
        <w:jc w:val="both"/>
        <w:rPr>
          <w:rFonts w:ascii="Goudy Old Style" w:hAnsi="Goudy Old Style"/>
          <w:sz w:val="24"/>
          <w:szCs w:val="24"/>
        </w:rPr>
      </w:pPr>
      <w:r w:rsidRPr="009A4009">
        <w:rPr>
          <w:rFonts w:ascii="Goudy Old Style" w:hAnsi="Goudy Old Style"/>
          <w:sz w:val="24"/>
          <w:szCs w:val="24"/>
        </w:rPr>
        <w:t>Cálculo de los empleos necesarios, de acuerdo con los requisitos y perfiles profesionales establecidos en los manuales específicos de funciones, con el fin de atender a las necesidades presentes y futuras derivadas del ejercicio de sus competencias.</w:t>
      </w:r>
    </w:p>
    <w:p w14:paraId="3EF0B7A9" w14:textId="77777777" w:rsidR="007E3AC9" w:rsidRPr="009A4009" w:rsidRDefault="007E3AC9" w:rsidP="007E3AC9">
      <w:pPr>
        <w:pStyle w:val="Prrafodelista"/>
        <w:adjustRightInd w:val="0"/>
        <w:rPr>
          <w:rFonts w:ascii="Goudy Old Style" w:hAnsi="Goudy Old Style"/>
          <w:sz w:val="24"/>
          <w:szCs w:val="24"/>
        </w:rPr>
      </w:pPr>
    </w:p>
    <w:p w14:paraId="33C2AA7C" w14:textId="77777777" w:rsidR="007E3AC9" w:rsidRPr="009A4009" w:rsidRDefault="007E3AC9" w:rsidP="007E3AC9">
      <w:pPr>
        <w:pStyle w:val="Prrafodelista"/>
        <w:widowControl/>
        <w:numPr>
          <w:ilvl w:val="0"/>
          <w:numId w:val="12"/>
        </w:numPr>
        <w:adjustRightInd w:val="0"/>
        <w:contextualSpacing/>
        <w:jc w:val="both"/>
        <w:rPr>
          <w:rFonts w:ascii="Goudy Old Style" w:hAnsi="Goudy Old Style"/>
          <w:sz w:val="24"/>
          <w:szCs w:val="24"/>
        </w:rPr>
      </w:pPr>
      <w:r w:rsidRPr="009A4009">
        <w:rPr>
          <w:rFonts w:ascii="Goudy Old Style" w:hAnsi="Goudy Old Style"/>
          <w:sz w:val="24"/>
          <w:szCs w:val="24"/>
        </w:rPr>
        <w:t>Identificar las formas de cubrir las necesidades cuantitativas y cualitativas de personal para el período anual, considerando las medidas de ingreso, ascenso, capacitación y formación.</w:t>
      </w:r>
    </w:p>
    <w:p w14:paraId="4E131397" w14:textId="77777777" w:rsidR="007E3AC9" w:rsidRPr="009A4009" w:rsidRDefault="007E3AC9" w:rsidP="007E3AC9">
      <w:pPr>
        <w:pStyle w:val="Prrafodelista"/>
        <w:rPr>
          <w:rFonts w:ascii="Goudy Old Style" w:hAnsi="Goudy Old Style"/>
          <w:sz w:val="24"/>
          <w:szCs w:val="24"/>
        </w:rPr>
      </w:pPr>
    </w:p>
    <w:p w14:paraId="4CE358B4" w14:textId="77777777" w:rsidR="007E3AC9" w:rsidRPr="009A4009" w:rsidRDefault="007E3AC9" w:rsidP="007E3AC9">
      <w:pPr>
        <w:pStyle w:val="Prrafodelista"/>
        <w:widowControl/>
        <w:numPr>
          <w:ilvl w:val="0"/>
          <w:numId w:val="12"/>
        </w:numPr>
        <w:adjustRightInd w:val="0"/>
        <w:contextualSpacing/>
        <w:jc w:val="both"/>
        <w:rPr>
          <w:rFonts w:ascii="Goudy Old Style" w:hAnsi="Goudy Old Style"/>
          <w:sz w:val="24"/>
          <w:szCs w:val="24"/>
        </w:rPr>
      </w:pPr>
      <w:r w:rsidRPr="009A4009">
        <w:rPr>
          <w:rFonts w:ascii="Goudy Old Style" w:hAnsi="Goudy Old Style"/>
          <w:sz w:val="24"/>
          <w:szCs w:val="24"/>
        </w:rPr>
        <w:t>Estimar todos los costos de personal derivados de las medidas anteriores y el aseguramiento de su financiación con el presupuesto asignado.</w:t>
      </w:r>
    </w:p>
    <w:p w14:paraId="48CECADB" w14:textId="77777777" w:rsidR="007E3AC9" w:rsidRPr="009A4009" w:rsidRDefault="007E3AC9" w:rsidP="007E3AC9">
      <w:pPr>
        <w:autoSpaceDE w:val="0"/>
        <w:autoSpaceDN w:val="0"/>
        <w:adjustRightInd w:val="0"/>
        <w:spacing w:after="0"/>
        <w:rPr>
          <w:rFonts w:ascii="Goudy Old Style" w:hAnsi="Goudy Old Style" w:cs="Arial"/>
          <w:sz w:val="24"/>
          <w:szCs w:val="24"/>
        </w:rPr>
      </w:pPr>
    </w:p>
    <w:p w14:paraId="404908C1" w14:textId="3BDE8404" w:rsidR="007E3AC9" w:rsidRPr="009A4009" w:rsidRDefault="007E3AC9" w:rsidP="007E3AC9">
      <w:pPr>
        <w:autoSpaceDE w:val="0"/>
        <w:autoSpaceDN w:val="0"/>
        <w:adjustRightInd w:val="0"/>
        <w:spacing w:after="0"/>
        <w:jc w:val="both"/>
        <w:rPr>
          <w:rFonts w:ascii="Goudy Old Style" w:hAnsi="Goudy Old Style" w:cs="Arial"/>
          <w:sz w:val="24"/>
          <w:szCs w:val="24"/>
        </w:rPr>
      </w:pPr>
      <w:r w:rsidRPr="009A4009">
        <w:rPr>
          <w:rFonts w:ascii="Goudy Old Style" w:hAnsi="Goudy Old Style" w:cs="Arial"/>
          <w:sz w:val="24"/>
          <w:szCs w:val="24"/>
        </w:rPr>
        <w:t xml:space="preserve">En este sentido y teniendo en cuenta los lineamientos del Departamento Administrativo de la Función Pública, el </w:t>
      </w:r>
      <w:r w:rsidR="004A39B6" w:rsidRPr="009A4009">
        <w:rPr>
          <w:rFonts w:ascii="Goudy Old Style" w:hAnsi="Goudy Old Style" w:cs="Arial"/>
          <w:sz w:val="24"/>
          <w:szCs w:val="24"/>
        </w:rPr>
        <w:t>proceso de T</w:t>
      </w:r>
      <w:r w:rsidRPr="009A4009">
        <w:rPr>
          <w:rFonts w:ascii="Goudy Old Style" w:hAnsi="Goudy Old Style" w:cs="Arial"/>
          <w:sz w:val="24"/>
          <w:szCs w:val="24"/>
        </w:rPr>
        <w:t xml:space="preserve">alento Humano del </w:t>
      </w:r>
      <w:r w:rsidR="0028247E" w:rsidRPr="009A4009">
        <w:rPr>
          <w:rFonts w:ascii="Goudy Old Style" w:hAnsi="Goudy Old Style"/>
          <w:b/>
          <w:sz w:val="24"/>
          <w:szCs w:val="24"/>
          <w:lang w:val="es-ES"/>
        </w:rPr>
        <w:t xml:space="preserve">INSTITUTO DEPARTAMENTAL DEL DEPORTE, LA RECREACIÓN, LA EDUCACIÓN FÍSICA Y EL APROVECHAMIENTO DEL TIEMPO LIBRE DEL HUILA - INDERHUILA, </w:t>
      </w:r>
      <w:r w:rsidRPr="009A4009">
        <w:rPr>
          <w:rFonts w:ascii="Goudy Old Style" w:hAnsi="Goudy Old Style" w:cs="Arial"/>
          <w:sz w:val="24"/>
          <w:szCs w:val="24"/>
        </w:rPr>
        <w:t xml:space="preserve">elaboró el presente plan, teniendo en cuenta las necesidades de la entidad. </w:t>
      </w:r>
    </w:p>
    <w:p w14:paraId="1514B71D" w14:textId="56C1A1D6" w:rsidR="00E24175" w:rsidRPr="009A4009" w:rsidRDefault="00E24175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5D6A6176" w14:textId="5529DA16" w:rsidR="00E24175" w:rsidRPr="009A4009" w:rsidRDefault="00E24175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41A05F40" w14:textId="4072EB3F" w:rsidR="00E24175" w:rsidRPr="009A4009" w:rsidRDefault="00E24175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13B7B74A" w14:textId="09FF5ED6" w:rsidR="00E24175" w:rsidRPr="009A4009" w:rsidRDefault="00E24175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24E60020" w14:textId="269F90F0" w:rsidR="00E24175" w:rsidRPr="009A4009" w:rsidRDefault="00E24175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5287FB56" w14:textId="45C1FC44" w:rsidR="00E24175" w:rsidRPr="009A4009" w:rsidRDefault="00E24175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3DF7975E" w14:textId="45456792" w:rsidR="00E24175" w:rsidRDefault="00E24175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12A33158" w14:textId="77777777" w:rsidR="00A269C0" w:rsidRPr="009A4009" w:rsidRDefault="00A269C0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0D19EBD0" w14:textId="3678368C" w:rsidR="00E24175" w:rsidRPr="009A4009" w:rsidRDefault="00E24175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3CD1643D" w14:textId="47FF47A9" w:rsidR="00E24175" w:rsidRPr="009A4009" w:rsidRDefault="00E24175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276CED85" w14:textId="18E0D9F7" w:rsidR="00E24175" w:rsidRPr="009A4009" w:rsidRDefault="00E24175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0516999F" w14:textId="4F1027C7" w:rsidR="00E24175" w:rsidRPr="009A4009" w:rsidRDefault="00E24175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39D2CDEB" w14:textId="673274EE" w:rsidR="00E24175" w:rsidRPr="009A4009" w:rsidRDefault="00E24175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5B2020E9" w14:textId="3A65FCB5" w:rsidR="00E24175" w:rsidRPr="009A4009" w:rsidRDefault="00E24175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4939B7F0" w14:textId="1CC6DF1F" w:rsidR="007E3AC9" w:rsidRPr="009A4009" w:rsidRDefault="007E3AC9" w:rsidP="005D1288">
      <w:pPr>
        <w:pStyle w:val="Ttulo1"/>
        <w:keepLines/>
        <w:widowControl/>
        <w:numPr>
          <w:ilvl w:val="0"/>
          <w:numId w:val="16"/>
        </w:numPr>
        <w:spacing w:before="360" w:line="276" w:lineRule="auto"/>
        <w:rPr>
          <w:rFonts w:ascii="Goudy Old Style" w:eastAsiaTheme="majorEastAsia" w:hAnsi="Goudy Old Style" w:cs="Arial"/>
          <w:bCs w:val="0"/>
          <w:spacing w:val="-10"/>
          <w:kern w:val="28"/>
          <w:sz w:val="28"/>
          <w:szCs w:val="56"/>
          <w:lang w:eastAsia="es-ES"/>
        </w:rPr>
      </w:pPr>
      <w:bookmarkStart w:id="1" w:name="_Toc123025505"/>
      <w:r w:rsidRPr="009A4009">
        <w:rPr>
          <w:rFonts w:ascii="Goudy Old Style" w:eastAsiaTheme="majorEastAsia" w:hAnsi="Goudy Old Style" w:cs="Arial"/>
          <w:spacing w:val="-10"/>
          <w:kern w:val="28"/>
          <w:sz w:val="28"/>
          <w:szCs w:val="56"/>
          <w:lang w:eastAsia="es-ES"/>
        </w:rPr>
        <w:lastRenderedPageBreak/>
        <w:t>GENERALIDADES DEL PLAN</w:t>
      </w:r>
      <w:bookmarkEnd w:id="1"/>
    </w:p>
    <w:p w14:paraId="46525744" w14:textId="77777777" w:rsidR="007E3AC9" w:rsidRPr="009A4009" w:rsidRDefault="007E3AC9" w:rsidP="007E3AC9">
      <w:pPr>
        <w:rPr>
          <w:rFonts w:ascii="Goudy Old Style" w:hAnsi="Goudy Old Style" w:cs="Arial"/>
          <w:b/>
          <w:sz w:val="24"/>
          <w:szCs w:val="24"/>
        </w:rPr>
      </w:pPr>
    </w:p>
    <w:p w14:paraId="5FEAA6D0" w14:textId="74B4EA24" w:rsidR="007E3AC9" w:rsidRPr="00394625" w:rsidRDefault="00684A87" w:rsidP="00684A87">
      <w:pPr>
        <w:pStyle w:val="Ttulo2"/>
        <w:spacing w:line="276" w:lineRule="auto"/>
        <w:rPr>
          <w:rFonts w:ascii="Goudy Old Style" w:hAnsi="Goudy Old Style" w:cs="Arial"/>
          <w:b/>
          <w:bCs/>
          <w:color w:val="auto"/>
          <w:spacing w:val="-10"/>
          <w:kern w:val="28"/>
          <w:sz w:val="24"/>
          <w:szCs w:val="56"/>
          <w:lang w:val="es-ES" w:eastAsia="es-ES"/>
        </w:rPr>
      </w:pPr>
      <w:bookmarkStart w:id="2" w:name="_Toc123025506"/>
      <w:r>
        <w:rPr>
          <w:rFonts w:ascii="Goudy Old Style" w:hAnsi="Goudy Old Style" w:cs="Arial"/>
          <w:b/>
          <w:bCs/>
          <w:color w:val="auto"/>
          <w:spacing w:val="-10"/>
          <w:kern w:val="28"/>
          <w:sz w:val="24"/>
          <w:szCs w:val="56"/>
          <w:lang w:val="es-ES" w:eastAsia="es-ES"/>
        </w:rPr>
        <w:t xml:space="preserve">2.1. </w:t>
      </w:r>
      <w:r w:rsidR="007E3AC9" w:rsidRPr="00394625">
        <w:rPr>
          <w:rFonts w:ascii="Goudy Old Style" w:hAnsi="Goudy Old Style" w:cs="Arial"/>
          <w:b/>
          <w:bCs/>
          <w:color w:val="auto"/>
          <w:spacing w:val="-10"/>
          <w:kern w:val="28"/>
          <w:sz w:val="24"/>
          <w:szCs w:val="56"/>
          <w:lang w:val="es-ES" w:eastAsia="es-ES"/>
        </w:rPr>
        <w:t>OBJETIVO</w:t>
      </w:r>
      <w:bookmarkEnd w:id="2"/>
    </w:p>
    <w:p w14:paraId="480E74F8" w14:textId="77777777" w:rsidR="007E3AC9" w:rsidRPr="009A4009" w:rsidRDefault="007E3AC9" w:rsidP="007E3AC9">
      <w:pPr>
        <w:autoSpaceDE w:val="0"/>
        <w:autoSpaceDN w:val="0"/>
        <w:adjustRightInd w:val="0"/>
        <w:spacing w:after="0"/>
        <w:jc w:val="center"/>
        <w:rPr>
          <w:rFonts w:ascii="Goudy Old Style" w:hAnsi="Goudy Old Style" w:cs="Arial"/>
          <w:sz w:val="24"/>
          <w:szCs w:val="24"/>
        </w:rPr>
      </w:pPr>
    </w:p>
    <w:p w14:paraId="6DAA2E26" w14:textId="5E2A730D" w:rsidR="007E3AC9" w:rsidRPr="009A4009" w:rsidRDefault="007E3AC9" w:rsidP="002D0D33">
      <w:pPr>
        <w:autoSpaceDE w:val="0"/>
        <w:autoSpaceDN w:val="0"/>
        <w:adjustRightInd w:val="0"/>
        <w:spacing w:after="0"/>
        <w:jc w:val="both"/>
        <w:rPr>
          <w:rFonts w:ascii="Goudy Old Style" w:hAnsi="Goudy Old Style" w:cs="Arial"/>
          <w:i/>
          <w:sz w:val="24"/>
          <w:szCs w:val="24"/>
        </w:rPr>
      </w:pPr>
      <w:r w:rsidRPr="009A4009">
        <w:rPr>
          <w:rFonts w:ascii="Goudy Old Style" w:hAnsi="Goudy Old Style" w:cs="Arial"/>
          <w:sz w:val="24"/>
          <w:szCs w:val="24"/>
        </w:rPr>
        <w:t xml:space="preserve">El presente Plan de Previsión de Recursos Humanos tiene como objetivo determinar las necesidades de empleos que demanda </w:t>
      </w:r>
      <w:r w:rsidR="00CA2022" w:rsidRPr="009A4009">
        <w:rPr>
          <w:rFonts w:ascii="Goudy Old Style" w:hAnsi="Goudy Old Style" w:cs="Arial"/>
          <w:sz w:val="24"/>
          <w:szCs w:val="24"/>
        </w:rPr>
        <w:t xml:space="preserve">el </w:t>
      </w:r>
      <w:r w:rsidR="00CA2022" w:rsidRPr="009A4009">
        <w:rPr>
          <w:rFonts w:ascii="Goudy Old Style" w:hAnsi="Goudy Old Style"/>
          <w:b/>
          <w:sz w:val="24"/>
          <w:szCs w:val="24"/>
          <w:lang w:val="es-ES"/>
        </w:rPr>
        <w:t>INSTITUTO DEPARTAMENTAL DEL DEPORTE, LA RECREACIÓN, LA EDUCACIÓN FÍSICA Y EL APROVECHAMIENTO DEL TIEMPO LIBRE DEL HUILA - INDERHUILA</w:t>
      </w:r>
      <w:r w:rsidRPr="009A4009">
        <w:rPr>
          <w:rFonts w:ascii="Goudy Old Style" w:hAnsi="Goudy Old Style" w:cs="Arial"/>
          <w:sz w:val="24"/>
          <w:szCs w:val="24"/>
        </w:rPr>
        <w:t xml:space="preserve">, para poder cumplir con sus competencias y objetivos institucionales, así como identificar las formas de provisión de estos y los costos derivados para la vigencia 2021, y así asegurar su disponibilidad presupuestal. </w:t>
      </w:r>
    </w:p>
    <w:p w14:paraId="34B962C3" w14:textId="77777777" w:rsidR="007E3AC9" w:rsidRPr="009A4009" w:rsidRDefault="007E3AC9" w:rsidP="007E3AC9">
      <w:pPr>
        <w:autoSpaceDE w:val="0"/>
        <w:autoSpaceDN w:val="0"/>
        <w:adjustRightInd w:val="0"/>
        <w:spacing w:after="0"/>
        <w:rPr>
          <w:rFonts w:ascii="Goudy Old Style" w:hAnsi="Goudy Old Style" w:cs="Arial"/>
          <w:sz w:val="24"/>
          <w:szCs w:val="24"/>
        </w:rPr>
      </w:pPr>
    </w:p>
    <w:p w14:paraId="470EAF87" w14:textId="77777777" w:rsidR="007E3AC9" w:rsidRPr="009A4009" w:rsidRDefault="007E3AC9" w:rsidP="007E3AC9">
      <w:pPr>
        <w:autoSpaceDE w:val="0"/>
        <w:autoSpaceDN w:val="0"/>
        <w:adjustRightInd w:val="0"/>
        <w:spacing w:after="0"/>
        <w:rPr>
          <w:rFonts w:ascii="Goudy Old Style" w:hAnsi="Goudy Old Style" w:cs="Arial"/>
          <w:szCs w:val="24"/>
        </w:rPr>
      </w:pPr>
    </w:p>
    <w:p w14:paraId="19709BF9" w14:textId="1E8705C1" w:rsidR="007E3AC9" w:rsidRPr="00394625" w:rsidRDefault="00684A87" w:rsidP="00684A87">
      <w:pPr>
        <w:pStyle w:val="Ttulo2"/>
        <w:spacing w:line="276" w:lineRule="auto"/>
        <w:rPr>
          <w:rFonts w:ascii="Goudy Old Style" w:hAnsi="Goudy Old Style" w:cs="Arial"/>
          <w:b/>
          <w:bCs/>
          <w:color w:val="auto"/>
          <w:spacing w:val="-10"/>
          <w:kern w:val="28"/>
          <w:sz w:val="24"/>
          <w:szCs w:val="56"/>
          <w:lang w:val="es-ES" w:eastAsia="es-ES"/>
        </w:rPr>
      </w:pPr>
      <w:bookmarkStart w:id="3" w:name="_Toc123025507"/>
      <w:r>
        <w:rPr>
          <w:rFonts w:ascii="Goudy Old Style" w:hAnsi="Goudy Old Style" w:cs="Arial"/>
          <w:b/>
          <w:bCs/>
          <w:color w:val="auto"/>
          <w:spacing w:val="-10"/>
          <w:kern w:val="28"/>
          <w:sz w:val="24"/>
          <w:szCs w:val="56"/>
          <w:lang w:val="es-ES" w:eastAsia="es-ES"/>
        </w:rPr>
        <w:t xml:space="preserve">2.2 </w:t>
      </w:r>
      <w:r w:rsidR="007E3AC9" w:rsidRPr="00394625">
        <w:rPr>
          <w:rFonts w:ascii="Goudy Old Style" w:hAnsi="Goudy Old Style" w:cs="Arial"/>
          <w:b/>
          <w:bCs/>
          <w:color w:val="auto"/>
          <w:spacing w:val="-10"/>
          <w:kern w:val="28"/>
          <w:sz w:val="24"/>
          <w:szCs w:val="56"/>
          <w:lang w:val="es-ES" w:eastAsia="es-ES"/>
        </w:rPr>
        <w:t>ALCANCE</w:t>
      </w:r>
      <w:bookmarkEnd w:id="3"/>
    </w:p>
    <w:p w14:paraId="101C4F57" w14:textId="77777777" w:rsidR="007E3AC9" w:rsidRPr="009A4009" w:rsidRDefault="007E3AC9" w:rsidP="007E3AC9">
      <w:pPr>
        <w:autoSpaceDE w:val="0"/>
        <w:autoSpaceDN w:val="0"/>
        <w:adjustRightInd w:val="0"/>
        <w:spacing w:after="0"/>
        <w:jc w:val="center"/>
        <w:rPr>
          <w:rFonts w:ascii="Goudy Old Style" w:hAnsi="Goudy Old Style" w:cs="Arial"/>
          <w:sz w:val="24"/>
          <w:szCs w:val="24"/>
        </w:rPr>
      </w:pPr>
    </w:p>
    <w:p w14:paraId="291C72B5" w14:textId="3C71FFCB" w:rsidR="007E3AC9" w:rsidRPr="009A4009" w:rsidRDefault="007E3AC9" w:rsidP="002B0066">
      <w:pPr>
        <w:autoSpaceDE w:val="0"/>
        <w:autoSpaceDN w:val="0"/>
        <w:adjustRightInd w:val="0"/>
        <w:spacing w:after="0"/>
        <w:jc w:val="both"/>
        <w:rPr>
          <w:rFonts w:ascii="Goudy Old Style" w:hAnsi="Goudy Old Style" w:cs="Arial"/>
          <w:sz w:val="24"/>
          <w:szCs w:val="24"/>
        </w:rPr>
      </w:pPr>
      <w:r w:rsidRPr="009A4009">
        <w:rPr>
          <w:rFonts w:ascii="Goudy Old Style" w:hAnsi="Goudy Old Style" w:cs="Arial"/>
          <w:sz w:val="24"/>
          <w:szCs w:val="24"/>
        </w:rPr>
        <w:t>El Plan de Previsión de Recursos Humanos será de aplicación general en toda la planta de personal del</w:t>
      </w:r>
      <w:r w:rsidR="002B0066" w:rsidRPr="009A4009">
        <w:rPr>
          <w:rFonts w:ascii="Goudy Old Style" w:hAnsi="Goudy Old Style" w:cs="Arial"/>
          <w:sz w:val="24"/>
          <w:szCs w:val="24"/>
        </w:rPr>
        <w:t xml:space="preserve"> </w:t>
      </w:r>
      <w:r w:rsidR="002B0066" w:rsidRPr="009A4009">
        <w:rPr>
          <w:rFonts w:ascii="Goudy Old Style" w:hAnsi="Goudy Old Style"/>
          <w:b/>
          <w:sz w:val="24"/>
          <w:szCs w:val="24"/>
          <w:lang w:val="es-ES"/>
        </w:rPr>
        <w:t>INSTITUTO DEPARTAMENTAL DEL DEPORTE, LA RECREACIÓN, LA EDUCACIÓN FÍSICA Y EL APROVECHAMIENTO DEL TIEMPO LIBRE DEL HUILA - INDERHUILA</w:t>
      </w:r>
      <w:r w:rsidR="002B0066" w:rsidRPr="009A4009">
        <w:rPr>
          <w:rFonts w:ascii="Goudy Old Style" w:hAnsi="Goudy Old Style" w:cs="Arial"/>
          <w:sz w:val="24"/>
          <w:szCs w:val="24"/>
        </w:rPr>
        <w:t xml:space="preserve"> </w:t>
      </w:r>
      <w:r w:rsidRPr="009A4009">
        <w:rPr>
          <w:rFonts w:ascii="Goudy Old Style" w:hAnsi="Goudy Old Style" w:cs="Arial"/>
          <w:sz w:val="24"/>
          <w:szCs w:val="24"/>
        </w:rPr>
        <w:t>y por tanto sus medidas implicarán los empleos y dependencias de la entidad, siempre y cuando así lo determine éste.</w:t>
      </w:r>
      <w:r w:rsidR="002B0066" w:rsidRPr="009A4009">
        <w:rPr>
          <w:rFonts w:ascii="Goudy Old Style" w:hAnsi="Goudy Old Style" w:cs="Arial"/>
          <w:sz w:val="24"/>
          <w:szCs w:val="24"/>
        </w:rPr>
        <w:t xml:space="preserve"> </w:t>
      </w:r>
    </w:p>
    <w:p w14:paraId="436942C6" w14:textId="77777777" w:rsidR="007E3AC9" w:rsidRPr="009A4009" w:rsidRDefault="007E3AC9" w:rsidP="007E3AC9">
      <w:pPr>
        <w:autoSpaceDE w:val="0"/>
        <w:autoSpaceDN w:val="0"/>
        <w:adjustRightInd w:val="0"/>
        <w:spacing w:after="0"/>
        <w:rPr>
          <w:rFonts w:ascii="Goudy Old Style" w:hAnsi="Goudy Old Style" w:cs="Arial"/>
          <w:sz w:val="24"/>
          <w:szCs w:val="24"/>
        </w:rPr>
      </w:pPr>
    </w:p>
    <w:p w14:paraId="38338889" w14:textId="77777777" w:rsidR="007E3AC9" w:rsidRPr="009A4009" w:rsidRDefault="007E3AC9" w:rsidP="007E3AC9">
      <w:pPr>
        <w:autoSpaceDE w:val="0"/>
        <w:autoSpaceDN w:val="0"/>
        <w:adjustRightInd w:val="0"/>
        <w:spacing w:after="0"/>
        <w:rPr>
          <w:rFonts w:ascii="Goudy Old Style" w:hAnsi="Goudy Old Style" w:cs="Arial"/>
          <w:sz w:val="24"/>
          <w:szCs w:val="24"/>
        </w:rPr>
      </w:pPr>
    </w:p>
    <w:p w14:paraId="2C09CB1C" w14:textId="7419B690" w:rsidR="007E3AC9" w:rsidRPr="00394625" w:rsidRDefault="00684A87" w:rsidP="00684A87">
      <w:pPr>
        <w:pStyle w:val="Ttulo2"/>
        <w:spacing w:line="276" w:lineRule="auto"/>
        <w:rPr>
          <w:rFonts w:ascii="Goudy Old Style" w:hAnsi="Goudy Old Style" w:cs="Arial"/>
          <w:b/>
          <w:bCs/>
          <w:color w:val="auto"/>
          <w:spacing w:val="-10"/>
          <w:kern w:val="28"/>
          <w:sz w:val="24"/>
          <w:szCs w:val="56"/>
          <w:lang w:val="es-ES" w:eastAsia="es-ES"/>
        </w:rPr>
      </w:pPr>
      <w:bookmarkStart w:id="4" w:name="_Toc123025508"/>
      <w:r>
        <w:rPr>
          <w:rFonts w:ascii="Goudy Old Style" w:hAnsi="Goudy Old Style" w:cs="Arial"/>
          <w:b/>
          <w:bCs/>
          <w:color w:val="auto"/>
          <w:spacing w:val="-10"/>
          <w:kern w:val="28"/>
          <w:sz w:val="24"/>
          <w:szCs w:val="56"/>
          <w:lang w:val="es-ES" w:eastAsia="es-ES"/>
        </w:rPr>
        <w:t xml:space="preserve">2.3 </w:t>
      </w:r>
      <w:r w:rsidR="007E3AC9" w:rsidRPr="00394625">
        <w:rPr>
          <w:rFonts w:ascii="Goudy Old Style" w:hAnsi="Goudy Old Style" w:cs="Arial"/>
          <w:b/>
          <w:bCs/>
          <w:color w:val="auto"/>
          <w:spacing w:val="-10"/>
          <w:kern w:val="28"/>
          <w:sz w:val="24"/>
          <w:szCs w:val="56"/>
          <w:lang w:val="es-ES" w:eastAsia="es-ES"/>
        </w:rPr>
        <w:t>NORMATIVIDAD</w:t>
      </w:r>
      <w:bookmarkEnd w:id="4"/>
    </w:p>
    <w:p w14:paraId="0EC1B4C3" w14:textId="77777777" w:rsidR="007E3AC9" w:rsidRPr="009A4009" w:rsidRDefault="007E3AC9" w:rsidP="007E3AC9">
      <w:pPr>
        <w:autoSpaceDE w:val="0"/>
        <w:autoSpaceDN w:val="0"/>
        <w:adjustRightInd w:val="0"/>
        <w:spacing w:after="0"/>
        <w:rPr>
          <w:rFonts w:ascii="Goudy Old Style" w:hAnsi="Goudy Old Style" w:cs="Arial"/>
          <w:sz w:val="24"/>
          <w:szCs w:val="24"/>
        </w:rPr>
      </w:pPr>
    </w:p>
    <w:p w14:paraId="38404A2C" w14:textId="77777777" w:rsidR="007E3AC9" w:rsidRPr="009A4009" w:rsidRDefault="007E3AC9" w:rsidP="007E3AC9">
      <w:pPr>
        <w:autoSpaceDE w:val="0"/>
        <w:autoSpaceDN w:val="0"/>
        <w:adjustRightInd w:val="0"/>
        <w:spacing w:after="0"/>
        <w:rPr>
          <w:rFonts w:ascii="Goudy Old Style" w:hAnsi="Goudy Old Style" w:cs="Arial"/>
          <w:sz w:val="24"/>
          <w:szCs w:val="24"/>
        </w:rPr>
      </w:pPr>
      <w:r w:rsidRPr="009A4009">
        <w:rPr>
          <w:rFonts w:ascii="Goudy Old Style" w:hAnsi="Goudy Old Style" w:cs="Arial"/>
          <w:sz w:val="24"/>
          <w:szCs w:val="24"/>
        </w:rPr>
        <w:t>Como referente normativo se tienen principalmente las siguientes disposiciones:</w:t>
      </w:r>
    </w:p>
    <w:p w14:paraId="156A4FB5" w14:textId="77777777" w:rsidR="007E3AC9" w:rsidRPr="009A4009" w:rsidRDefault="007E3AC9" w:rsidP="007E3AC9">
      <w:pPr>
        <w:autoSpaceDE w:val="0"/>
        <w:autoSpaceDN w:val="0"/>
        <w:adjustRightInd w:val="0"/>
        <w:spacing w:after="0"/>
        <w:rPr>
          <w:rFonts w:ascii="Goudy Old Style" w:hAnsi="Goudy Old Style" w:cs="Arial"/>
          <w:sz w:val="24"/>
          <w:szCs w:val="24"/>
        </w:rPr>
      </w:pPr>
    </w:p>
    <w:p w14:paraId="2A807E70" w14:textId="77777777" w:rsidR="007E3AC9" w:rsidRPr="009A4009" w:rsidRDefault="007E3AC9" w:rsidP="007E3AC9">
      <w:pPr>
        <w:pStyle w:val="Prrafodelista"/>
        <w:widowControl/>
        <w:numPr>
          <w:ilvl w:val="0"/>
          <w:numId w:val="13"/>
        </w:numPr>
        <w:adjustRightInd w:val="0"/>
        <w:ind w:left="426"/>
        <w:contextualSpacing/>
        <w:jc w:val="both"/>
        <w:rPr>
          <w:rFonts w:ascii="Goudy Old Style" w:hAnsi="Goudy Old Style"/>
          <w:sz w:val="24"/>
          <w:szCs w:val="24"/>
        </w:rPr>
      </w:pPr>
      <w:r w:rsidRPr="009A4009">
        <w:rPr>
          <w:rFonts w:ascii="Goudy Old Style" w:hAnsi="Goudy Old Style"/>
          <w:sz w:val="24"/>
          <w:szCs w:val="24"/>
        </w:rPr>
        <w:t>Ley 489 de 1998, Por la cual se dictan normas sobre la organización y funcionamiento de las entidades del orden nacional.</w:t>
      </w:r>
    </w:p>
    <w:p w14:paraId="1E7F648F" w14:textId="77777777" w:rsidR="007E3AC9" w:rsidRPr="009A4009" w:rsidRDefault="007E3AC9" w:rsidP="007E3AC9">
      <w:pPr>
        <w:pStyle w:val="Prrafodelista"/>
        <w:widowControl/>
        <w:numPr>
          <w:ilvl w:val="0"/>
          <w:numId w:val="13"/>
        </w:numPr>
        <w:adjustRightInd w:val="0"/>
        <w:ind w:left="426"/>
        <w:contextualSpacing/>
        <w:jc w:val="both"/>
        <w:rPr>
          <w:rFonts w:ascii="Goudy Old Style" w:hAnsi="Goudy Old Style"/>
          <w:sz w:val="24"/>
          <w:szCs w:val="24"/>
        </w:rPr>
      </w:pPr>
      <w:r w:rsidRPr="009A4009">
        <w:rPr>
          <w:rFonts w:ascii="Goudy Old Style" w:hAnsi="Goudy Old Style"/>
          <w:sz w:val="24"/>
          <w:szCs w:val="24"/>
        </w:rPr>
        <w:t>Ley 909 de 2004 por la cual se expiden normas que regulan el empleo público, la Carrera administrativa, gerencia pública y se dictan otras disposiciones.</w:t>
      </w:r>
    </w:p>
    <w:p w14:paraId="18417B92" w14:textId="77777777" w:rsidR="007E3AC9" w:rsidRPr="009A4009" w:rsidRDefault="007E3AC9" w:rsidP="007E3AC9">
      <w:pPr>
        <w:pStyle w:val="Prrafodelista"/>
        <w:widowControl/>
        <w:numPr>
          <w:ilvl w:val="0"/>
          <w:numId w:val="13"/>
        </w:numPr>
        <w:adjustRightInd w:val="0"/>
        <w:ind w:left="426"/>
        <w:contextualSpacing/>
        <w:jc w:val="both"/>
        <w:rPr>
          <w:rFonts w:ascii="Goudy Old Style" w:hAnsi="Goudy Old Style"/>
          <w:sz w:val="24"/>
          <w:szCs w:val="24"/>
        </w:rPr>
      </w:pPr>
      <w:r w:rsidRPr="009A4009">
        <w:rPr>
          <w:rFonts w:ascii="Goudy Old Style" w:hAnsi="Goudy Old Style"/>
          <w:sz w:val="24"/>
          <w:szCs w:val="24"/>
        </w:rPr>
        <w:t>Decreto 2482 de 2012, artículo 3 literal c).</w:t>
      </w:r>
    </w:p>
    <w:p w14:paraId="232E5DAB" w14:textId="77777777" w:rsidR="007E3AC9" w:rsidRPr="009A4009" w:rsidRDefault="007E3AC9" w:rsidP="007E3AC9">
      <w:pPr>
        <w:pStyle w:val="Prrafodelista"/>
        <w:widowControl/>
        <w:numPr>
          <w:ilvl w:val="0"/>
          <w:numId w:val="13"/>
        </w:numPr>
        <w:adjustRightInd w:val="0"/>
        <w:ind w:left="426"/>
        <w:contextualSpacing/>
        <w:jc w:val="both"/>
        <w:rPr>
          <w:rFonts w:ascii="Goudy Old Style" w:hAnsi="Goudy Old Style"/>
          <w:sz w:val="24"/>
          <w:szCs w:val="24"/>
        </w:rPr>
      </w:pPr>
      <w:r w:rsidRPr="009A4009">
        <w:rPr>
          <w:rFonts w:ascii="Goudy Old Style" w:hAnsi="Goudy Old Style"/>
          <w:sz w:val="24"/>
          <w:szCs w:val="24"/>
        </w:rPr>
        <w:t>Decreto 1083 de 2015, Decreto Único Reglamentario del Sector de la Función Pública.</w:t>
      </w:r>
    </w:p>
    <w:p w14:paraId="44CC237E" w14:textId="77777777" w:rsidR="007E3AC9" w:rsidRPr="009A4009" w:rsidRDefault="007E3AC9" w:rsidP="007E3AC9">
      <w:pPr>
        <w:pStyle w:val="Prrafodelista"/>
        <w:widowControl/>
        <w:numPr>
          <w:ilvl w:val="0"/>
          <w:numId w:val="13"/>
        </w:numPr>
        <w:adjustRightInd w:val="0"/>
        <w:ind w:left="426"/>
        <w:contextualSpacing/>
        <w:jc w:val="both"/>
        <w:rPr>
          <w:rFonts w:ascii="Goudy Old Style" w:hAnsi="Goudy Old Style"/>
          <w:sz w:val="24"/>
          <w:szCs w:val="24"/>
        </w:rPr>
      </w:pPr>
      <w:r w:rsidRPr="009A4009">
        <w:rPr>
          <w:rFonts w:ascii="Goudy Old Style" w:hAnsi="Goudy Old Style"/>
          <w:sz w:val="24"/>
          <w:szCs w:val="24"/>
        </w:rPr>
        <w:t>Decreto 648 de 2017, Por el cual se modifica y adiciona el Decreto 1083 de 2015, Reglamentaria Único del Sector de la Función Pública.</w:t>
      </w:r>
    </w:p>
    <w:p w14:paraId="667A5F5B" w14:textId="77777777" w:rsidR="007E3AC9" w:rsidRPr="009A4009" w:rsidRDefault="007E3AC9" w:rsidP="007E3AC9">
      <w:pPr>
        <w:pStyle w:val="Prrafodelista"/>
        <w:widowControl/>
        <w:numPr>
          <w:ilvl w:val="0"/>
          <w:numId w:val="13"/>
        </w:numPr>
        <w:adjustRightInd w:val="0"/>
        <w:ind w:left="426"/>
        <w:contextualSpacing/>
        <w:jc w:val="both"/>
        <w:rPr>
          <w:rFonts w:ascii="Goudy Old Style" w:hAnsi="Goudy Old Style"/>
          <w:sz w:val="24"/>
          <w:szCs w:val="24"/>
        </w:rPr>
      </w:pPr>
      <w:r w:rsidRPr="009A4009">
        <w:rPr>
          <w:rFonts w:ascii="Goudy Old Style" w:hAnsi="Goudy Old Style"/>
          <w:sz w:val="24"/>
          <w:szCs w:val="24"/>
        </w:rPr>
        <w:t xml:space="preserve">Ley 1960 de 2019, por la cual se modifica la Ley 909 de 2004 y el decreto – ley 1567 de 1998. </w:t>
      </w:r>
    </w:p>
    <w:p w14:paraId="7FA903F1" w14:textId="77777777" w:rsidR="007E3AC9" w:rsidRPr="009A4009" w:rsidRDefault="007E3AC9" w:rsidP="007E3AC9">
      <w:pPr>
        <w:pStyle w:val="Prrafodelista"/>
        <w:widowControl/>
        <w:numPr>
          <w:ilvl w:val="0"/>
          <w:numId w:val="13"/>
        </w:numPr>
        <w:adjustRightInd w:val="0"/>
        <w:ind w:left="426"/>
        <w:contextualSpacing/>
        <w:jc w:val="both"/>
        <w:rPr>
          <w:rFonts w:ascii="Goudy Old Style" w:hAnsi="Goudy Old Style"/>
          <w:sz w:val="24"/>
          <w:szCs w:val="24"/>
        </w:rPr>
      </w:pPr>
      <w:r w:rsidRPr="009A4009">
        <w:rPr>
          <w:rFonts w:ascii="Goudy Old Style" w:hAnsi="Goudy Old Style"/>
          <w:sz w:val="24"/>
          <w:szCs w:val="24"/>
        </w:rPr>
        <w:t>Acuerdos y circulares emitidas por el DAFP y la CNSC</w:t>
      </w:r>
    </w:p>
    <w:p w14:paraId="1209253F" w14:textId="77777777" w:rsidR="007E3AC9" w:rsidRPr="009A4009" w:rsidRDefault="007E3AC9" w:rsidP="002B1314">
      <w:pPr>
        <w:autoSpaceDE w:val="0"/>
        <w:autoSpaceDN w:val="0"/>
        <w:adjustRightInd w:val="0"/>
        <w:spacing w:after="0"/>
        <w:rPr>
          <w:rFonts w:ascii="Goudy Old Style" w:hAnsi="Goudy Old Style" w:cs="Arial"/>
          <w:sz w:val="24"/>
          <w:szCs w:val="24"/>
        </w:rPr>
      </w:pPr>
    </w:p>
    <w:p w14:paraId="759C8D4F" w14:textId="67D11EF8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35A4F3A3" w14:textId="52EBEABA" w:rsidR="007E3AC9" w:rsidRPr="00394625" w:rsidRDefault="00E0609A" w:rsidP="00E0609A">
      <w:pPr>
        <w:pStyle w:val="Ttulo2"/>
        <w:spacing w:line="276" w:lineRule="auto"/>
        <w:rPr>
          <w:rFonts w:ascii="Goudy Old Style" w:hAnsi="Goudy Old Style" w:cs="Arial"/>
          <w:b/>
          <w:bCs/>
          <w:color w:val="auto"/>
          <w:spacing w:val="-10"/>
          <w:kern w:val="28"/>
          <w:sz w:val="24"/>
          <w:szCs w:val="56"/>
          <w:lang w:val="es-ES" w:eastAsia="es-ES"/>
        </w:rPr>
      </w:pPr>
      <w:bookmarkStart w:id="5" w:name="_Toc123025509"/>
      <w:r>
        <w:rPr>
          <w:rFonts w:ascii="Goudy Old Style" w:hAnsi="Goudy Old Style" w:cs="Arial"/>
          <w:b/>
          <w:bCs/>
          <w:color w:val="auto"/>
          <w:spacing w:val="-10"/>
          <w:kern w:val="28"/>
          <w:sz w:val="24"/>
          <w:szCs w:val="56"/>
          <w:lang w:val="es-ES" w:eastAsia="es-ES"/>
        </w:rPr>
        <w:t xml:space="preserve">2.4 </w:t>
      </w:r>
      <w:r w:rsidR="007E3AC9" w:rsidRPr="00394625">
        <w:rPr>
          <w:rFonts w:ascii="Goudy Old Style" w:hAnsi="Goudy Old Style" w:cs="Arial"/>
          <w:b/>
          <w:bCs/>
          <w:color w:val="auto"/>
          <w:spacing w:val="-10"/>
          <w:kern w:val="28"/>
          <w:sz w:val="24"/>
          <w:szCs w:val="56"/>
          <w:lang w:val="es-ES" w:eastAsia="es-ES"/>
        </w:rPr>
        <w:t>METODOLOGÍA</w:t>
      </w:r>
      <w:bookmarkEnd w:id="5"/>
    </w:p>
    <w:p w14:paraId="14238AAF" w14:textId="77777777" w:rsidR="007E3AC9" w:rsidRPr="009A4009" w:rsidRDefault="007E3AC9" w:rsidP="007E3AC9">
      <w:pPr>
        <w:spacing w:after="0"/>
        <w:rPr>
          <w:rFonts w:ascii="Goudy Old Style" w:hAnsi="Goudy Old Style" w:cs="Arial"/>
          <w:sz w:val="24"/>
          <w:szCs w:val="24"/>
        </w:rPr>
      </w:pPr>
    </w:p>
    <w:p w14:paraId="328C2694" w14:textId="0EC21C16" w:rsidR="007E3AC9" w:rsidRPr="009A4009" w:rsidRDefault="007E3AC9" w:rsidP="007E3AC9">
      <w:pPr>
        <w:spacing w:after="0"/>
        <w:jc w:val="both"/>
        <w:rPr>
          <w:rFonts w:ascii="Goudy Old Style" w:hAnsi="Goudy Old Style" w:cs="Arial"/>
          <w:noProof/>
          <w:sz w:val="24"/>
          <w:szCs w:val="24"/>
        </w:rPr>
      </w:pPr>
      <w:r w:rsidRPr="009A4009">
        <w:rPr>
          <w:rFonts w:ascii="Goudy Old Style" w:hAnsi="Goudy Old Style" w:cs="Arial"/>
          <w:sz w:val="24"/>
          <w:szCs w:val="24"/>
        </w:rPr>
        <w:t>La elaboración del Plan de Previsión de Recurso Humano del</w:t>
      </w:r>
      <w:r w:rsidR="008656BB" w:rsidRPr="009A4009">
        <w:rPr>
          <w:rFonts w:ascii="Goudy Old Style" w:hAnsi="Goudy Old Style" w:cs="Arial"/>
          <w:sz w:val="24"/>
          <w:szCs w:val="24"/>
        </w:rPr>
        <w:t xml:space="preserve"> </w:t>
      </w:r>
      <w:r w:rsidR="008656BB" w:rsidRPr="009A4009">
        <w:rPr>
          <w:rFonts w:ascii="Goudy Old Style" w:hAnsi="Goudy Old Style"/>
          <w:b/>
          <w:sz w:val="24"/>
          <w:szCs w:val="24"/>
          <w:lang w:val="es-ES"/>
        </w:rPr>
        <w:t>INSTITUTO DEPARTAMENTAL DEL DEPORTE, LA RECREACIÓN, LA EDUCACIÓN FÍSICA Y EL APROVECHAMIENTO DEL TIEMPO LIBRE DEL HUILA - INDERHUILA</w:t>
      </w:r>
      <w:r w:rsidRPr="009A4009">
        <w:rPr>
          <w:rFonts w:ascii="Goudy Old Style" w:hAnsi="Goudy Old Style" w:cs="Arial"/>
          <w:sz w:val="24"/>
          <w:szCs w:val="24"/>
        </w:rPr>
        <w:t>, se fundamentó en los lineam</w:t>
      </w:r>
      <w:r w:rsidR="004F7702" w:rsidRPr="009A4009">
        <w:rPr>
          <w:rFonts w:ascii="Goudy Old Style" w:hAnsi="Goudy Old Style" w:cs="Arial"/>
          <w:sz w:val="24"/>
          <w:szCs w:val="24"/>
        </w:rPr>
        <w:t>ient</w:t>
      </w:r>
      <w:r w:rsidRPr="009A4009">
        <w:rPr>
          <w:rFonts w:ascii="Goudy Old Style" w:hAnsi="Goudy Old Style" w:cs="Arial"/>
          <w:sz w:val="24"/>
          <w:szCs w:val="24"/>
        </w:rPr>
        <w:t xml:space="preserve">os establecidos sobre la materia por el Departamento Administrativo de la Función Pública, y por tanto se efectuó atendiendo los siguientes pasos: </w:t>
      </w:r>
      <w:r w:rsidR="001728BF" w:rsidRPr="009A4009">
        <w:rPr>
          <w:rFonts w:ascii="Goudy Old Style" w:hAnsi="Goudy Old Style" w:cs="Arial"/>
          <w:sz w:val="24"/>
          <w:szCs w:val="24"/>
        </w:rPr>
        <w:t xml:space="preserve"> </w:t>
      </w:r>
    </w:p>
    <w:p w14:paraId="5C9E07FA" w14:textId="77777777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19360D6E" w14:textId="49ADECB5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305EBAFD" w14:textId="3D385094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34782159" w14:textId="7FA4162A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04C354BD" w14:textId="77777777" w:rsidR="007E3AC9" w:rsidRPr="009A4009" w:rsidRDefault="007E3AC9" w:rsidP="007E3AC9">
      <w:pPr>
        <w:spacing w:after="0"/>
        <w:rPr>
          <w:rFonts w:ascii="Goudy Old Style" w:hAnsi="Goudy Old Style" w:cs="Arial"/>
          <w:sz w:val="24"/>
          <w:szCs w:val="24"/>
        </w:rPr>
      </w:pPr>
      <w:r w:rsidRPr="009A4009">
        <w:rPr>
          <w:rFonts w:ascii="Goudy Old Style" w:hAnsi="Goudy Old Style" w:cs="Arial"/>
          <w:noProof/>
          <w:sz w:val="24"/>
          <w:szCs w:val="24"/>
          <w:lang w:val="es-ES" w:eastAsia="es-ES"/>
        </w:rPr>
        <w:drawing>
          <wp:inline distT="0" distB="0" distL="0" distR="0" wp14:anchorId="54968A23" wp14:editId="0552578F">
            <wp:extent cx="5486400" cy="3200400"/>
            <wp:effectExtent l="0" t="0" r="0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4F34A5C" w14:textId="51D2C5EA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1DFF752E" w14:textId="6C3F3103" w:rsidR="006C2D30" w:rsidRPr="009A4009" w:rsidRDefault="006C2D30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4F482EFC" w14:textId="22B0F619" w:rsidR="006C2D30" w:rsidRDefault="006C2D30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79DDE5AF" w14:textId="50C16B27" w:rsidR="00CD19A2" w:rsidRDefault="00CD19A2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27388552" w14:textId="65B6C101" w:rsidR="00CD19A2" w:rsidRDefault="00CD19A2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2F1741C5" w14:textId="1BC65091" w:rsidR="00CD19A2" w:rsidRDefault="00CD19A2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220D9E39" w14:textId="5CBA4138" w:rsidR="00CD19A2" w:rsidRDefault="00CD19A2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7064EF56" w14:textId="77777777" w:rsidR="00CD19A2" w:rsidRPr="009A4009" w:rsidRDefault="00CD19A2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62E87179" w14:textId="5FD97848" w:rsidR="007E3AC9" w:rsidRPr="009A4009" w:rsidRDefault="0071322B" w:rsidP="0071322B">
      <w:pPr>
        <w:pStyle w:val="Ttulo1"/>
        <w:keepLines/>
        <w:widowControl/>
        <w:spacing w:before="240" w:line="276" w:lineRule="auto"/>
        <w:ind w:left="0"/>
        <w:rPr>
          <w:rFonts w:ascii="Goudy Old Style" w:hAnsi="Goudy Old Style" w:cs="Arial"/>
          <w:sz w:val="28"/>
          <w:szCs w:val="36"/>
        </w:rPr>
      </w:pPr>
      <w:bookmarkStart w:id="6" w:name="_Toc123025510"/>
      <w:r>
        <w:rPr>
          <w:rFonts w:ascii="Goudy Old Style" w:hAnsi="Goudy Old Style" w:cs="Arial"/>
          <w:sz w:val="28"/>
          <w:szCs w:val="36"/>
        </w:rPr>
        <w:lastRenderedPageBreak/>
        <w:t xml:space="preserve">3. </w:t>
      </w:r>
      <w:r w:rsidR="007E3AC9" w:rsidRPr="009A4009">
        <w:rPr>
          <w:rFonts w:ascii="Goudy Old Style" w:hAnsi="Goudy Old Style" w:cs="Arial"/>
          <w:sz w:val="28"/>
          <w:szCs w:val="36"/>
        </w:rPr>
        <w:t>ELABORACIÓN DEL PLAN</w:t>
      </w:r>
      <w:bookmarkEnd w:id="6"/>
      <w:r w:rsidR="00CE7ACC" w:rsidRPr="009A4009">
        <w:rPr>
          <w:rFonts w:ascii="Goudy Old Style" w:hAnsi="Goudy Old Style" w:cs="Arial"/>
          <w:sz w:val="28"/>
          <w:szCs w:val="36"/>
        </w:rPr>
        <w:t xml:space="preserve"> </w:t>
      </w:r>
    </w:p>
    <w:p w14:paraId="0A561F81" w14:textId="77777777" w:rsidR="007E3AC9" w:rsidRPr="009A4009" w:rsidRDefault="007E3AC9" w:rsidP="007E3AC9">
      <w:pPr>
        <w:autoSpaceDE w:val="0"/>
        <w:autoSpaceDN w:val="0"/>
        <w:adjustRightInd w:val="0"/>
        <w:spacing w:after="0"/>
        <w:jc w:val="center"/>
        <w:rPr>
          <w:rFonts w:ascii="Goudy Old Style" w:hAnsi="Goudy Old Style" w:cs="Arial"/>
          <w:b/>
          <w:sz w:val="16"/>
          <w:szCs w:val="36"/>
        </w:rPr>
      </w:pPr>
    </w:p>
    <w:p w14:paraId="25034499" w14:textId="3D9F984A" w:rsidR="007E3AC9" w:rsidRPr="00816DA1" w:rsidRDefault="00816DA1" w:rsidP="00816DA1">
      <w:pPr>
        <w:pStyle w:val="Ttulo2"/>
        <w:autoSpaceDE w:val="0"/>
        <w:autoSpaceDN w:val="0"/>
        <w:adjustRightInd w:val="0"/>
        <w:spacing w:line="240" w:lineRule="auto"/>
        <w:rPr>
          <w:rFonts w:ascii="Goudy Old Style" w:hAnsi="Goudy Old Style" w:cs="Arial"/>
          <w:b/>
          <w:color w:val="auto"/>
          <w:kern w:val="36"/>
          <w:sz w:val="24"/>
          <w:szCs w:val="36"/>
        </w:rPr>
      </w:pPr>
      <w:bookmarkStart w:id="7" w:name="_Toc123025511"/>
      <w:r w:rsidRPr="00816DA1">
        <w:rPr>
          <w:rFonts w:ascii="Goudy Old Style" w:hAnsi="Goudy Old Style" w:cs="Arial"/>
          <w:b/>
          <w:color w:val="auto"/>
          <w:kern w:val="36"/>
          <w:sz w:val="24"/>
          <w:szCs w:val="36"/>
        </w:rPr>
        <w:t xml:space="preserve">3.1 </w:t>
      </w:r>
      <w:r w:rsidR="007E3AC9" w:rsidRPr="00816DA1">
        <w:rPr>
          <w:rFonts w:ascii="Goudy Old Style" w:hAnsi="Goudy Old Style" w:cs="Arial"/>
          <w:b/>
          <w:color w:val="auto"/>
          <w:kern w:val="36"/>
          <w:sz w:val="24"/>
          <w:szCs w:val="36"/>
        </w:rPr>
        <w:t>ANÁLISIS DE NECESIDADES</w:t>
      </w:r>
      <w:bookmarkEnd w:id="7"/>
      <w:r w:rsidR="00644264" w:rsidRPr="00816DA1">
        <w:rPr>
          <w:rFonts w:ascii="Goudy Old Style" w:hAnsi="Goudy Old Style" w:cs="Arial"/>
          <w:b/>
          <w:color w:val="auto"/>
          <w:kern w:val="36"/>
          <w:sz w:val="24"/>
          <w:szCs w:val="36"/>
        </w:rPr>
        <w:t xml:space="preserve"> </w:t>
      </w:r>
    </w:p>
    <w:p w14:paraId="096B65EC" w14:textId="77777777" w:rsidR="007E3AC9" w:rsidRPr="009A4009" w:rsidRDefault="007E3AC9" w:rsidP="007E3AC9">
      <w:pPr>
        <w:autoSpaceDE w:val="0"/>
        <w:autoSpaceDN w:val="0"/>
        <w:adjustRightInd w:val="0"/>
        <w:spacing w:after="0"/>
        <w:rPr>
          <w:rFonts w:ascii="Goudy Old Style" w:hAnsi="Goudy Old Style" w:cs="Arial"/>
          <w:sz w:val="14"/>
          <w:szCs w:val="24"/>
        </w:rPr>
      </w:pPr>
    </w:p>
    <w:p w14:paraId="7831B505" w14:textId="1C420533" w:rsidR="007E3AC9" w:rsidRPr="009A4009" w:rsidRDefault="007E3AC9" w:rsidP="00085CAF">
      <w:pPr>
        <w:autoSpaceDE w:val="0"/>
        <w:autoSpaceDN w:val="0"/>
        <w:adjustRightInd w:val="0"/>
        <w:spacing w:after="0"/>
        <w:jc w:val="both"/>
        <w:rPr>
          <w:rFonts w:ascii="Goudy Old Style" w:hAnsi="Goudy Old Style" w:cs="Arial"/>
          <w:sz w:val="24"/>
          <w:szCs w:val="24"/>
        </w:rPr>
      </w:pPr>
      <w:r w:rsidRPr="009A4009">
        <w:rPr>
          <w:rFonts w:ascii="Goudy Old Style" w:hAnsi="Goudy Old Style" w:cs="Arial"/>
          <w:sz w:val="24"/>
          <w:szCs w:val="24"/>
        </w:rPr>
        <w:t>Teniendo en cuenta que el Plan de Previsión de Recursos Humanos es uno de los componentes de la planificación del empleo público,</w:t>
      </w:r>
      <w:r w:rsidR="00050D21" w:rsidRPr="009A4009">
        <w:rPr>
          <w:rFonts w:ascii="Goudy Old Style" w:hAnsi="Goudy Old Style" w:cs="Arial"/>
          <w:sz w:val="24"/>
          <w:szCs w:val="24"/>
        </w:rPr>
        <w:t xml:space="preserve"> </w:t>
      </w:r>
      <w:r w:rsidRPr="009A4009">
        <w:rPr>
          <w:rFonts w:ascii="Goudy Old Style" w:hAnsi="Goudy Old Style" w:cs="Arial"/>
          <w:sz w:val="24"/>
          <w:szCs w:val="24"/>
        </w:rPr>
        <w:t>con el cual se permite evidenciar el análisis de necesidades de personal de cada un</w:t>
      </w:r>
      <w:r w:rsidR="00C53BA8" w:rsidRPr="009A4009">
        <w:rPr>
          <w:rFonts w:ascii="Goudy Old Style" w:hAnsi="Goudy Old Style" w:cs="Arial"/>
          <w:sz w:val="24"/>
          <w:szCs w:val="24"/>
        </w:rPr>
        <w:t>o</w:t>
      </w:r>
      <w:r w:rsidRPr="009A4009">
        <w:rPr>
          <w:rFonts w:ascii="Goudy Old Style" w:hAnsi="Goudy Old Style" w:cs="Arial"/>
          <w:sz w:val="24"/>
          <w:szCs w:val="24"/>
        </w:rPr>
        <w:t xml:space="preserve"> de l</w:t>
      </w:r>
      <w:r w:rsidR="00FB4898" w:rsidRPr="009A4009">
        <w:rPr>
          <w:rFonts w:ascii="Goudy Old Style" w:hAnsi="Goudy Old Style" w:cs="Arial"/>
          <w:sz w:val="24"/>
          <w:szCs w:val="24"/>
        </w:rPr>
        <w:t>o</w:t>
      </w:r>
      <w:r w:rsidRPr="009A4009">
        <w:rPr>
          <w:rFonts w:ascii="Goudy Old Style" w:hAnsi="Goudy Old Style" w:cs="Arial"/>
          <w:sz w:val="24"/>
          <w:szCs w:val="24"/>
        </w:rPr>
        <w:t xml:space="preserve">s </w:t>
      </w:r>
      <w:r w:rsidR="00FB4898" w:rsidRPr="009A4009">
        <w:rPr>
          <w:rFonts w:ascii="Goudy Old Style" w:hAnsi="Goudy Old Style" w:cs="Arial"/>
          <w:sz w:val="24"/>
          <w:szCs w:val="24"/>
        </w:rPr>
        <w:t>proceso</w:t>
      </w:r>
      <w:r w:rsidRPr="009A4009">
        <w:rPr>
          <w:rFonts w:ascii="Goudy Old Style" w:hAnsi="Goudy Old Style" w:cs="Arial"/>
          <w:sz w:val="24"/>
          <w:szCs w:val="24"/>
        </w:rPr>
        <w:t>s de la Entidad, frente a la planta actual.</w:t>
      </w:r>
      <w:r w:rsidR="00050D21" w:rsidRPr="009A4009">
        <w:rPr>
          <w:rFonts w:ascii="Goudy Old Style" w:hAnsi="Goudy Old Style" w:cs="Arial"/>
          <w:sz w:val="24"/>
          <w:szCs w:val="24"/>
        </w:rPr>
        <w:t xml:space="preserve"> </w:t>
      </w:r>
    </w:p>
    <w:p w14:paraId="33A80F1C" w14:textId="77777777" w:rsidR="00453D8D" w:rsidRPr="009A4009" w:rsidRDefault="00453D8D" w:rsidP="00085CAF">
      <w:pPr>
        <w:autoSpaceDE w:val="0"/>
        <w:autoSpaceDN w:val="0"/>
        <w:adjustRightInd w:val="0"/>
        <w:spacing w:after="0"/>
        <w:jc w:val="both"/>
        <w:rPr>
          <w:rFonts w:ascii="Goudy Old Style" w:hAnsi="Goudy Old Style" w:cs="Arial"/>
          <w:sz w:val="24"/>
          <w:szCs w:val="24"/>
        </w:rPr>
      </w:pPr>
    </w:p>
    <w:p w14:paraId="15291AAB" w14:textId="1C07E5E8" w:rsidR="007E3AC9" w:rsidRPr="009A4009" w:rsidRDefault="007E3AC9" w:rsidP="008C798A">
      <w:pPr>
        <w:autoSpaceDE w:val="0"/>
        <w:autoSpaceDN w:val="0"/>
        <w:adjustRightInd w:val="0"/>
        <w:spacing w:after="0"/>
        <w:jc w:val="both"/>
        <w:rPr>
          <w:rFonts w:ascii="Goudy Old Style" w:hAnsi="Goudy Old Style" w:cs="Arial"/>
          <w:sz w:val="24"/>
          <w:szCs w:val="24"/>
        </w:rPr>
      </w:pPr>
      <w:r w:rsidRPr="009A4009">
        <w:rPr>
          <w:rFonts w:ascii="Goudy Old Style" w:hAnsi="Goudy Old Style" w:cs="Arial"/>
          <w:sz w:val="24"/>
          <w:szCs w:val="24"/>
        </w:rPr>
        <w:t>El propósito de realizar el Plan de Previsión de Recursos Humanos tiene como alcance: determinar el cálculo de los empleados precisos para adelantar las necesidades presentes y futuras de su competencia; identificar las necesidades</w:t>
      </w:r>
      <w:r w:rsidR="00FD7265" w:rsidRPr="009A4009">
        <w:rPr>
          <w:rFonts w:ascii="Goudy Old Style" w:hAnsi="Goudy Old Style" w:cs="Arial"/>
          <w:sz w:val="24"/>
          <w:szCs w:val="24"/>
        </w:rPr>
        <w:t xml:space="preserve"> </w:t>
      </w:r>
      <w:r w:rsidRPr="009A4009">
        <w:rPr>
          <w:rFonts w:ascii="Goudy Old Style" w:hAnsi="Goudy Old Style" w:cs="Arial"/>
          <w:sz w:val="24"/>
          <w:szCs w:val="24"/>
        </w:rPr>
        <w:t xml:space="preserve">cuantitativas y cualitativas de personal para el período; para cumplir con este propósito, </w:t>
      </w:r>
      <w:r w:rsidR="000074AD" w:rsidRPr="009A4009">
        <w:rPr>
          <w:rFonts w:ascii="Goudy Old Style" w:hAnsi="Goudy Old Style" w:cs="Arial"/>
          <w:sz w:val="24"/>
          <w:szCs w:val="24"/>
        </w:rPr>
        <w:t xml:space="preserve">el </w:t>
      </w:r>
      <w:r w:rsidR="00FD7265" w:rsidRPr="009A4009">
        <w:rPr>
          <w:rFonts w:ascii="Goudy Old Style" w:hAnsi="Goudy Old Style"/>
          <w:b/>
          <w:sz w:val="24"/>
          <w:szCs w:val="24"/>
          <w:lang w:val="es-ES"/>
        </w:rPr>
        <w:t>INSTITUTO DEPARTAMENTAL DEL DEPORTE, LA RECREACIÓN, LA EDUCACIÓN FÍSICA Y EL APROVECHAMIENTO DEL TIEMPO LIBRE DEL HUILA - INDERHUILA</w:t>
      </w:r>
      <w:r w:rsidRPr="009A4009">
        <w:rPr>
          <w:rFonts w:ascii="Goudy Old Style" w:hAnsi="Goudy Old Style" w:cs="Arial"/>
          <w:sz w:val="24"/>
          <w:szCs w:val="24"/>
        </w:rPr>
        <w:t xml:space="preserve">, </w:t>
      </w:r>
      <w:r w:rsidR="00FA48EF" w:rsidRPr="009A4009">
        <w:rPr>
          <w:rFonts w:ascii="Goudy Old Style" w:hAnsi="Goudy Old Style" w:cs="Arial"/>
          <w:sz w:val="24"/>
          <w:szCs w:val="24"/>
        </w:rPr>
        <w:t xml:space="preserve">debe </w:t>
      </w:r>
      <w:r w:rsidRPr="009A4009">
        <w:rPr>
          <w:rFonts w:ascii="Goudy Old Style" w:hAnsi="Goudy Old Style" w:cs="Arial"/>
          <w:sz w:val="24"/>
          <w:szCs w:val="24"/>
        </w:rPr>
        <w:t>adelant</w:t>
      </w:r>
      <w:r w:rsidR="00873770" w:rsidRPr="009A4009">
        <w:rPr>
          <w:rFonts w:ascii="Goudy Old Style" w:hAnsi="Goudy Old Style" w:cs="Arial"/>
          <w:sz w:val="24"/>
          <w:szCs w:val="24"/>
        </w:rPr>
        <w:t xml:space="preserve">ar </w:t>
      </w:r>
      <w:r w:rsidRPr="009A4009">
        <w:rPr>
          <w:rFonts w:ascii="Goudy Old Style" w:hAnsi="Goudy Old Style" w:cs="Arial"/>
          <w:sz w:val="24"/>
          <w:szCs w:val="24"/>
        </w:rPr>
        <w:t>un estudio de rediseño institucional</w:t>
      </w:r>
      <w:r w:rsidR="00DA3C65" w:rsidRPr="009A4009">
        <w:rPr>
          <w:rFonts w:ascii="Goudy Old Style" w:hAnsi="Goudy Old Style" w:cs="Arial"/>
          <w:sz w:val="24"/>
          <w:szCs w:val="24"/>
        </w:rPr>
        <w:t xml:space="preserve"> con una firma especializada para tal objeto,</w:t>
      </w:r>
      <w:r w:rsidRPr="009A4009">
        <w:rPr>
          <w:rFonts w:ascii="Goudy Old Style" w:hAnsi="Goudy Old Style" w:cs="Arial"/>
          <w:sz w:val="24"/>
          <w:szCs w:val="24"/>
        </w:rPr>
        <w:t xml:space="preserve"> </w:t>
      </w:r>
      <w:r w:rsidR="00873770" w:rsidRPr="009A4009">
        <w:rPr>
          <w:rFonts w:ascii="Goudy Old Style" w:hAnsi="Goudy Old Style" w:cs="Arial"/>
          <w:sz w:val="24"/>
          <w:szCs w:val="24"/>
        </w:rPr>
        <w:t xml:space="preserve">que le permitirá </w:t>
      </w:r>
      <w:r w:rsidRPr="009A4009">
        <w:rPr>
          <w:rFonts w:ascii="Goudy Old Style" w:hAnsi="Goudy Old Style" w:cs="Arial"/>
          <w:sz w:val="24"/>
          <w:szCs w:val="24"/>
        </w:rPr>
        <w:t>determin</w:t>
      </w:r>
      <w:r w:rsidR="00873770" w:rsidRPr="009A4009">
        <w:rPr>
          <w:rFonts w:ascii="Goudy Old Style" w:hAnsi="Goudy Old Style" w:cs="Arial"/>
          <w:sz w:val="24"/>
          <w:szCs w:val="24"/>
        </w:rPr>
        <w:t>ar</w:t>
      </w:r>
      <w:r w:rsidRPr="009A4009">
        <w:rPr>
          <w:rFonts w:ascii="Goudy Old Style" w:hAnsi="Goudy Old Style" w:cs="Arial"/>
          <w:sz w:val="24"/>
          <w:szCs w:val="24"/>
        </w:rPr>
        <w:t xml:space="preserve"> que su planta de personal deberá crecer en </w:t>
      </w:r>
      <w:r w:rsidR="00873770" w:rsidRPr="009A4009">
        <w:rPr>
          <w:rFonts w:ascii="Goudy Old Style" w:hAnsi="Goudy Old Style" w:cs="Arial"/>
          <w:sz w:val="24"/>
          <w:szCs w:val="24"/>
        </w:rPr>
        <w:t xml:space="preserve">la cantidad de </w:t>
      </w:r>
      <w:r w:rsidRPr="009A4009">
        <w:rPr>
          <w:rFonts w:ascii="Goudy Old Style" w:hAnsi="Goudy Old Style" w:cs="Arial"/>
          <w:sz w:val="24"/>
          <w:szCs w:val="24"/>
        </w:rPr>
        <w:t>empleo</w:t>
      </w:r>
      <w:r w:rsidR="00873770" w:rsidRPr="009A4009">
        <w:rPr>
          <w:rFonts w:ascii="Goudy Old Style" w:hAnsi="Goudy Old Style" w:cs="Arial"/>
          <w:sz w:val="24"/>
          <w:szCs w:val="24"/>
        </w:rPr>
        <w:t>s</w:t>
      </w:r>
      <w:r w:rsidRPr="009A4009">
        <w:rPr>
          <w:rFonts w:ascii="Goudy Old Style" w:hAnsi="Goudy Old Style" w:cs="Arial"/>
          <w:sz w:val="24"/>
          <w:szCs w:val="24"/>
        </w:rPr>
        <w:t xml:space="preserve"> en los diferentes niveles (Directivo, Asesor, Profesional, Técnico y Asistencial</w:t>
      </w:r>
      <w:r w:rsidR="00873770" w:rsidRPr="009A4009">
        <w:rPr>
          <w:rFonts w:ascii="Goudy Old Style" w:hAnsi="Goudy Old Style" w:cs="Arial"/>
          <w:sz w:val="24"/>
          <w:szCs w:val="24"/>
        </w:rPr>
        <w:t xml:space="preserve">) según lo establecido allí. </w:t>
      </w:r>
    </w:p>
    <w:p w14:paraId="64F0D2B5" w14:textId="77777777" w:rsidR="007E3AC9" w:rsidRPr="009A4009" w:rsidRDefault="007E3AC9" w:rsidP="007E3AC9">
      <w:pPr>
        <w:autoSpaceDE w:val="0"/>
        <w:autoSpaceDN w:val="0"/>
        <w:adjustRightInd w:val="0"/>
        <w:spacing w:after="0"/>
        <w:rPr>
          <w:rFonts w:ascii="Goudy Old Style" w:hAnsi="Goudy Old Style" w:cs="Arial"/>
          <w:sz w:val="16"/>
          <w:szCs w:val="24"/>
        </w:rPr>
      </w:pPr>
    </w:p>
    <w:p w14:paraId="05D059A0" w14:textId="0251AE69" w:rsidR="007E3AC9" w:rsidRPr="009A4009" w:rsidRDefault="007E3AC9" w:rsidP="00A67650">
      <w:pPr>
        <w:autoSpaceDE w:val="0"/>
        <w:autoSpaceDN w:val="0"/>
        <w:adjustRightInd w:val="0"/>
        <w:spacing w:after="0"/>
        <w:jc w:val="both"/>
        <w:rPr>
          <w:rFonts w:ascii="Goudy Old Style" w:hAnsi="Goudy Old Style" w:cs="Arial"/>
          <w:sz w:val="24"/>
          <w:szCs w:val="24"/>
        </w:rPr>
      </w:pPr>
      <w:r w:rsidRPr="009A4009">
        <w:rPr>
          <w:rFonts w:ascii="Goudy Old Style" w:hAnsi="Goudy Old Style" w:cs="Arial"/>
          <w:sz w:val="24"/>
          <w:szCs w:val="24"/>
        </w:rPr>
        <w:t>Por último</w:t>
      </w:r>
      <w:r w:rsidR="00562339" w:rsidRPr="009A4009">
        <w:rPr>
          <w:rFonts w:ascii="Goudy Old Style" w:hAnsi="Goudy Old Style" w:cs="Arial"/>
          <w:sz w:val="24"/>
          <w:szCs w:val="24"/>
        </w:rPr>
        <w:t>,</w:t>
      </w:r>
      <w:r w:rsidRPr="009A4009">
        <w:rPr>
          <w:rFonts w:ascii="Goudy Old Style" w:hAnsi="Goudy Old Style" w:cs="Arial"/>
          <w:sz w:val="24"/>
          <w:szCs w:val="24"/>
        </w:rPr>
        <w:t xml:space="preserve"> el propósito del plan es establecer la disponibilidad de personal con el cual deba contar la entidad, en aras de cumplir a cabalidad con los objetivos y retos que en el marco de</w:t>
      </w:r>
      <w:r w:rsidR="00562339" w:rsidRPr="009A4009">
        <w:rPr>
          <w:rFonts w:ascii="Goudy Old Style" w:hAnsi="Goudy Old Style" w:cs="Arial"/>
          <w:sz w:val="24"/>
          <w:szCs w:val="24"/>
        </w:rPr>
        <w:t xml:space="preserve"> </w:t>
      </w:r>
      <w:r w:rsidRPr="009A4009">
        <w:rPr>
          <w:rFonts w:ascii="Goudy Old Style" w:hAnsi="Goudy Old Style" w:cs="Arial"/>
          <w:sz w:val="24"/>
          <w:szCs w:val="24"/>
        </w:rPr>
        <w:t>la administración pública le enmarque el Gobierno Nacional para el buen funcionamiento de la entidad.</w:t>
      </w:r>
      <w:r w:rsidR="007F2143" w:rsidRPr="009A4009">
        <w:rPr>
          <w:rFonts w:ascii="Goudy Old Style" w:hAnsi="Goudy Old Style" w:cs="Arial"/>
          <w:sz w:val="24"/>
          <w:szCs w:val="24"/>
        </w:rPr>
        <w:t xml:space="preserve"> </w:t>
      </w:r>
    </w:p>
    <w:p w14:paraId="250B09DF" w14:textId="77777777" w:rsidR="007E3AC9" w:rsidRPr="009A4009" w:rsidRDefault="007E3AC9" w:rsidP="007E3AC9">
      <w:pPr>
        <w:autoSpaceDE w:val="0"/>
        <w:autoSpaceDN w:val="0"/>
        <w:adjustRightInd w:val="0"/>
        <w:spacing w:after="0"/>
        <w:rPr>
          <w:rFonts w:ascii="Goudy Old Style" w:hAnsi="Goudy Old Style"/>
          <w:sz w:val="14"/>
        </w:rPr>
      </w:pPr>
    </w:p>
    <w:p w14:paraId="17086E71" w14:textId="39819202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3ACB2FF8" w14:textId="1FFBFD62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21346C99" w14:textId="7336F4CF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1E5A9121" w14:textId="137E5012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6FD2750A" w14:textId="77E0EACE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0A9CC984" w14:textId="3BEB76FD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53409DED" w14:textId="70F77B04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61373433" w14:textId="1DDA6A29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5F27745E" w14:textId="5CC5B639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27ECA2B1" w14:textId="140F8F53" w:rsidR="006C2D30" w:rsidRPr="009A4009" w:rsidRDefault="006C2D30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33FA204B" w14:textId="1DB5BF7B" w:rsidR="006C2D30" w:rsidRPr="009A4009" w:rsidRDefault="006C2D30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607F8A2E" w14:textId="720B886C" w:rsidR="006C2D30" w:rsidRDefault="006C2D30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3F7D7F03" w14:textId="7E58F893" w:rsidR="000962B4" w:rsidRDefault="000962B4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36450F0C" w14:textId="77777777" w:rsidR="000962B4" w:rsidRPr="009A4009" w:rsidRDefault="000962B4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424815BD" w14:textId="77777777" w:rsidR="006C2D30" w:rsidRPr="009A4009" w:rsidRDefault="006C2D30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60DA77C4" w14:textId="38319337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51303FDA" w14:textId="67D8B51F" w:rsidR="00764CEF" w:rsidRPr="009A4009" w:rsidRDefault="00764CEF" w:rsidP="000962B4">
      <w:pPr>
        <w:pStyle w:val="Textoindependiente"/>
        <w:numPr>
          <w:ilvl w:val="0"/>
          <w:numId w:val="18"/>
        </w:numPr>
        <w:spacing w:before="2"/>
        <w:ind w:right="49"/>
        <w:rPr>
          <w:rFonts w:ascii="Goudy Old Style" w:hAnsi="Goudy Old Style" w:cs="Arial"/>
          <w:b/>
          <w:sz w:val="28"/>
          <w:szCs w:val="28"/>
        </w:rPr>
      </w:pPr>
      <w:r w:rsidRPr="009A4009">
        <w:rPr>
          <w:rFonts w:ascii="Goudy Old Style" w:hAnsi="Goudy Old Style" w:cs="Arial"/>
          <w:b/>
          <w:sz w:val="28"/>
          <w:szCs w:val="28"/>
        </w:rPr>
        <w:lastRenderedPageBreak/>
        <w:t xml:space="preserve">ESTRUCTURA DE LA PLANTA DE PERSONAL </w:t>
      </w:r>
    </w:p>
    <w:p w14:paraId="430E8136" w14:textId="77777777" w:rsidR="00764CEF" w:rsidRPr="009A4009" w:rsidRDefault="00764CEF" w:rsidP="00764CEF">
      <w:pPr>
        <w:pStyle w:val="Textoindependiente"/>
        <w:spacing w:before="2"/>
        <w:rPr>
          <w:rFonts w:ascii="Goudy Old Style" w:hAnsi="Goudy Old Style" w:cs="Arial"/>
          <w:b/>
        </w:rPr>
      </w:pPr>
    </w:p>
    <w:p w14:paraId="1E7FC77E" w14:textId="77777777" w:rsidR="00764CEF" w:rsidRPr="009A4009" w:rsidRDefault="00764CEF" w:rsidP="00764CEF">
      <w:pPr>
        <w:spacing w:line="276" w:lineRule="auto"/>
        <w:ind w:right="49"/>
        <w:jc w:val="both"/>
        <w:rPr>
          <w:rFonts w:ascii="Goudy Old Style" w:hAnsi="Goudy Old Style" w:cs="Arial"/>
          <w:sz w:val="24"/>
          <w:szCs w:val="24"/>
        </w:rPr>
      </w:pPr>
      <w:r w:rsidRPr="009A4009">
        <w:rPr>
          <w:rFonts w:ascii="Goudy Old Style" w:hAnsi="Goudy Old Style" w:cs="Arial"/>
          <w:sz w:val="24"/>
          <w:szCs w:val="24"/>
        </w:rPr>
        <w:t xml:space="preserve">La planta de personal del Instituto Departamental del Deporte, la Educación Física, la Recreación y Aprovechamiento del Tiempo Libre del Huila - INDERHUILA, está conformada por cuatro (4) cargos en los niveles directivos, profesional y asistencial, así: </w:t>
      </w:r>
    </w:p>
    <w:p w14:paraId="2714DC34" w14:textId="77777777" w:rsidR="00764CEF" w:rsidRPr="009A4009" w:rsidRDefault="00764CEF" w:rsidP="00764CEF">
      <w:pPr>
        <w:spacing w:line="276" w:lineRule="auto"/>
        <w:ind w:right="49"/>
        <w:jc w:val="both"/>
        <w:rPr>
          <w:rFonts w:ascii="Goudy Old Style" w:hAnsi="Goudy Old Style" w:cs="Arial"/>
          <w:sz w:val="14"/>
          <w:szCs w:val="14"/>
        </w:rPr>
      </w:pPr>
    </w:p>
    <w:tbl>
      <w:tblPr>
        <w:tblStyle w:val="Tablaconcuadrcula"/>
        <w:tblW w:w="935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679"/>
        <w:gridCol w:w="1564"/>
        <w:gridCol w:w="1191"/>
        <w:gridCol w:w="873"/>
        <w:gridCol w:w="949"/>
        <w:gridCol w:w="1804"/>
        <w:gridCol w:w="1291"/>
      </w:tblGrid>
      <w:tr w:rsidR="009A4009" w:rsidRPr="009A4009" w14:paraId="4D256161" w14:textId="77777777" w:rsidTr="005F1977">
        <w:tc>
          <w:tcPr>
            <w:tcW w:w="1679" w:type="dxa"/>
            <w:shd w:val="clear" w:color="auto" w:fill="BDD6EE" w:themeFill="accent1" w:themeFillTint="66"/>
          </w:tcPr>
          <w:p w14:paraId="66508FE7" w14:textId="77777777" w:rsidR="00764CEF" w:rsidRPr="009A4009" w:rsidRDefault="00764CEF" w:rsidP="005F1977">
            <w:pPr>
              <w:jc w:val="center"/>
              <w:rPr>
                <w:rFonts w:ascii="Goudy Old Style" w:hAnsi="Goudy Old Style"/>
                <w:b/>
                <w:bCs/>
                <w:sz w:val="8"/>
                <w:szCs w:val="8"/>
              </w:rPr>
            </w:pPr>
          </w:p>
          <w:p w14:paraId="3BAD8907" w14:textId="77777777" w:rsidR="00764CEF" w:rsidRPr="009A4009" w:rsidRDefault="00764CEF" w:rsidP="005F1977">
            <w:pPr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9A4009">
              <w:rPr>
                <w:rFonts w:ascii="Goudy Old Style" w:hAnsi="Goudy Old Style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1564" w:type="dxa"/>
            <w:shd w:val="clear" w:color="auto" w:fill="BDD6EE" w:themeFill="accent1" w:themeFillTint="66"/>
          </w:tcPr>
          <w:p w14:paraId="0B6EB1E7" w14:textId="77777777" w:rsidR="00764CEF" w:rsidRPr="009A4009" w:rsidRDefault="00764CEF" w:rsidP="005F1977">
            <w:pPr>
              <w:jc w:val="center"/>
              <w:rPr>
                <w:rFonts w:ascii="Goudy Old Style" w:hAnsi="Goudy Old Style"/>
                <w:b/>
                <w:bCs/>
                <w:sz w:val="8"/>
                <w:szCs w:val="8"/>
              </w:rPr>
            </w:pPr>
          </w:p>
          <w:p w14:paraId="30ABB506" w14:textId="77777777" w:rsidR="00764CEF" w:rsidRPr="009A4009" w:rsidRDefault="00764CEF" w:rsidP="005F1977">
            <w:pPr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9A4009">
              <w:rPr>
                <w:rFonts w:ascii="Goudy Old Style" w:hAnsi="Goudy Old Style"/>
                <w:b/>
                <w:bCs/>
                <w:sz w:val="18"/>
                <w:szCs w:val="18"/>
              </w:rPr>
              <w:t>ESTADO</w:t>
            </w:r>
          </w:p>
        </w:tc>
        <w:tc>
          <w:tcPr>
            <w:tcW w:w="1191" w:type="dxa"/>
            <w:shd w:val="clear" w:color="auto" w:fill="BDD6EE" w:themeFill="accent1" w:themeFillTint="66"/>
          </w:tcPr>
          <w:p w14:paraId="464C734F" w14:textId="77777777" w:rsidR="00764CEF" w:rsidRPr="009A4009" w:rsidRDefault="00764CEF" w:rsidP="005F1977">
            <w:pPr>
              <w:jc w:val="center"/>
              <w:rPr>
                <w:rFonts w:ascii="Goudy Old Style" w:hAnsi="Goudy Old Style"/>
                <w:b/>
                <w:bCs/>
                <w:sz w:val="8"/>
                <w:szCs w:val="8"/>
              </w:rPr>
            </w:pPr>
          </w:p>
          <w:p w14:paraId="7DF06627" w14:textId="77777777" w:rsidR="00764CEF" w:rsidRPr="009A4009" w:rsidRDefault="00764CEF" w:rsidP="005F1977">
            <w:pPr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9A4009">
              <w:rPr>
                <w:rFonts w:ascii="Goudy Old Style" w:hAnsi="Goudy Old Style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873" w:type="dxa"/>
            <w:shd w:val="clear" w:color="auto" w:fill="BDD6EE" w:themeFill="accent1" w:themeFillTint="66"/>
          </w:tcPr>
          <w:p w14:paraId="0A8BD8D0" w14:textId="77777777" w:rsidR="00764CEF" w:rsidRPr="009A4009" w:rsidRDefault="00764CEF" w:rsidP="005F1977">
            <w:pPr>
              <w:jc w:val="center"/>
              <w:rPr>
                <w:rFonts w:ascii="Goudy Old Style" w:hAnsi="Goudy Old Style"/>
                <w:b/>
                <w:bCs/>
                <w:sz w:val="8"/>
                <w:szCs w:val="8"/>
              </w:rPr>
            </w:pPr>
          </w:p>
          <w:p w14:paraId="320953BE" w14:textId="77777777" w:rsidR="00764CEF" w:rsidRPr="009A4009" w:rsidRDefault="00764CEF" w:rsidP="005F1977">
            <w:pPr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9A4009">
              <w:rPr>
                <w:rFonts w:ascii="Goudy Old Style" w:hAnsi="Goudy Old Style"/>
                <w:b/>
                <w:bCs/>
                <w:sz w:val="18"/>
                <w:szCs w:val="18"/>
              </w:rPr>
              <w:t>GRADO</w:t>
            </w:r>
          </w:p>
        </w:tc>
        <w:tc>
          <w:tcPr>
            <w:tcW w:w="949" w:type="dxa"/>
            <w:shd w:val="clear" w:color="auto" w:fill="BDD6EE" w:themeFill="accent1" w:themeFillTint="66"/>
          </w:tcPr>
          <w:p w14:paraId="2ADE71FF" w14:textId="77777777" w:rsidR="00764CEF" w:rsidRPr="009A4009" w:rsidRDefault="00764CEF" w:rsidP="005F1977">
            <w:pPr>
              <w:jc w:val="center"/>
              <w:rPr>
                <w:rFonts w:ascii="Goudy Old Style" w:hAnsi="Goudy Old Style"/>
                <w:b/>
                <w:bCs/>
                <w:sz w:val="8"/>
                <w:szCs w:val="8"/>
              </w:rPr>
            </w:pPr>
          </w:p>
          <w:p w14:paraId="32C8128A" w14:textId="77777777" w:rsidR="00764CEF" w:rsidRPr="009A4009" w:rsidRDefault="00764CEF" w:rsidP="005F1977">
            <w:pPr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9A4009">
              <w:rPr>
                <w:rFonts w:ascii="Goudy Old Style" w:hAnsi="Goudy Old Style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14:paraId="407BF5E0" w14:textId="77777777" w:rsidR="00764CEF" w:rsidRPr="009A4009" w:rsidRDefault="00764CEF" w:rsidP="005F1977">
            <w:pPr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9A4009">
              <w:rPr>
                <w:rFonts w:ascii="Goudy Old Style" w:hAnsi="Goudy Old Style"/>
                <w:b/>
                <w:bCs/>
                <w:sz w:val="18"/>
                <w:szCs w:val="18"/>
              </w:rPr>
              <w:t>ACTO ADMINISTRATIVO</w:t>
            </w:r>
          </w:p>
        </w:tc>
        <w:tc>
          <w:tcPr>
            <w:tcW w:w="1291" w:type="dxa"/>
            <w:shd w:val="clear" w:color="auto" w:fill="BDD6EE" w:themeFill="accent1" w:themeFillTint="66"/>
          </w:tcPr>
          <w:p w14:paraId="6E945FA0" w14:textId="77777777" w:rsidR="00764CEF" w:rsidRPr="009A4009" w:rsidRDefault="00764CEF" w:rsidP="005F1977">
            <w:pPr>
              <w:jc w:val="center"/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9A4009">
              <w:rPr>
                <w:rFonts w:ascii="Goudy Old Style" w:hAnsi="Goudy Old Style"/>
                <w:b/>
                <w:bCs/>
                <w:sz w:val="18"/>
                <w:szCs w:val="18"/>
              </w:rPr>
              <w:t>FECHA INGRESO</w:t>
            </w:r>
          </w:p>
        </w:tc>
      </w:tr>
      <w:tr w:rsidR="009A4009" w:rsidRPr="009A4009" w14:paraId="6955FD95" w14:textId="77777777" w:rsidTr="005F1977">
        <w:tc>
          <w:tcPr>
            <w:tcW w:w="1679" w:type="dxa"/>
            <w:shd w:val="clear" w:color="auto" w:fill="DEEAF6" w:themeFill="accent1" w:themeFillTint="33"/>
          </w:tcPr>
          <w:p w14:paraId="2E15A194" w14:textId="77777777" w:rsidR="00764CEF" w:rsidRPr="009A4009" w:rsidRDefault="00764CEF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</w:rPr>
              <w:t>Director</w:t>
            </w:r>
          </w:p>
        </w:tc>
        <w:tc>
          <w:tcPr>
            <w:tcW w:w="1564" w:type="dxa"/>
            <w:shd w:val="clear" w:color="auto" w:fill="DEEAF6" w:themeFill="accent1" w:themeFillTint="33"/>
          </w:tcPr>
          <w:p w14:paraId="0EE46E5B" w14:textId="77777777" w:rsidR="00764CEF" w:rsidRPr="009A4009" w:rsidRDefault="00764CEF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Libre nombramiento y remoción</w:t>
            </w:r>
          </w:p>
        </w:tc>
        <w:tc>
          <w:tcPr>
            <w:tcW w:w="1191" w:type="dxa"/>
            <w:shd w:val="clear" w:color="auto" w:fill="DEEAF6" w:themeFill="accent1" w:themeFillTint="33"/>
          </w:tcPr>
          <w:p w14:paraId="6C6A4663" w14:textId="77777777" w:rsidR="00764CEF" w:rsidRPr="009A4009" w:rsidRDefault="00764CEF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Directivo</w:t>
            </w:r>
          </w:p>
        </w:tc>
        <w:tc>
          <w:tcPr>
            <w:tcW w:w="873" w:type="dxa"/>
            <w:shd w:val="clear" w:color="auto" w:fill="DEEAF6" w:themeFill="accent1" w:themeFillTint="33"/>
          </w:tcPr>
          <w:p w14:paraId="441B400C" w14:textId="3517F647" w:rsidR="00764CEF" w:rsidRPr="009A4009" w:rsidRDefault="00EF4535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3</w:t>
            </w:r>
          </w:p>
        </w:tc>
        <w:tc>
          <w:tcPr>
            <w:tcW w:w="949" w:type="dxa"/>
            <w:shd w:val="clear" w:color="auto" w:fill="DEEAF6" w:themeFill="accent1" w:themeFillTint="33"/>
          </w:tcPr>
          <w:p w14:paraId="6474DE67" w14:textId="0F8C64A0" w:rsidR="00764CEF" w:rsidRPr="009A4009" w:rsidRDefault="00EF4535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/>
              </w:rPr>
              <w:t>50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14:paraId="728511A5" w14:textId="015E0815" w:rsidR="00764CEF" w:rsidRPr="009A4009" w:rsidRDefault="00764CEF" w:rsidP="005F1977">
            <w:pPr>
              <w:rPr>
                <w:rFonts w:ascii="Goudy Old Style" w:hAnsi="Goudy Old Style"/>
                <w:sz w:val="20"/>
                <w:szCs w:val="20"/>
              </w:rPr>
            </w:pPr>
            <w:r w:rsidRPr="009A4009">
              <w:rPr>
                <w:rFonts w:ascii="Goudy Old Style" w:hAnsi="Goudy Old Style" w:cs="Arial"/>
                <w:bCs/>
                <w:sz w:val="20"/>
                <w:szCs w:val="20"/>
              </w:rPr>
              <w:t>Decreto No.</w:t>
            </w:r>
            <w:r w:rsidR="009A7516" w:rsidRPr="009A4009">
              <w:rPr>
                <w:rFonts w:ascii="Goudy Old Style" w:hAnsi="Goudy Old Style" w:cs="Arial"/>
                <w:bCs/>
                <w:sz w:val="20"/>
                <w:szCs w:val="20"/>
              </w:rPr>
              <w:t>282</w:t>
            </w:r>
            <w:r w:rsidRPr="009A4009">
              <w:rPr>
                <w:rFonts w:ascii="Goudy Old Style" w:hAnsi="Goudy Old Style" w:cs="Arial"/>
                <w:bCs/>
                <w:sz w:val="20"/>
                <w:szCs w:val="20"/>
              </w:rPr>
              <w:t xml:space="preserve">-del </w:t>
            </w:r>
            <w:r w:rsidR="009A7516" w:rsidRPr="009A4009">
              <w:rPr>
                <w:rFonts w:ascii="Goudy Old Style" w:hAnsi="Goudy Old Style" w:cs="Arial"/>
                <w:bCs/>
                <w:sz w:val="20"/>
                <w:szCs w:val="20"/>
              </w:rPr>
              <w:t>25</w:t>
            </w:r>
            <w:r w:rsidRPr="009A4009">
              <w:rPr>
                <w:rFonts w:ascii="Goudy Old Style" w:hAnsi="Goudy Old Style" w:cs="Arial"/>
                <w:bCs/>
                <w:sz w:val="20"/>
                <w:szCs w:val="20"/>
              </w:rPr>
              <w:t>- 0</w:t>
            </w:r>
            <w:r w:rsidR="009A7516" w:rsidRPr="009A4009">
              <w:rPr>
                <w:rFonts w:ascii="Goudy Old Style" w:hAnsi="Goudy Old Style" w:cs="Arial"/>
                <w:bCs/>
                <w:sz w:val="20"/>
                <w:szCs w:val="20"/>
              </w:rPr>
              <w:t>8</w:t>
            </w:r>
            <w:r w:rsidRPr="009A4009">
              <w:rPr>
                <w:rFonts w:ascii="Goudy Old Style" w:hAnsi="Goudy Old Style" w:cs="Arial"/>
                <w:bCs/>
                <w:sz w:val="20"/>
                <w:szCs w:val="20"/>
              </w:rPr>
              <w:t xml:space="preserve"> - 202</w:t>
            </w:r>
            <w:r w:rsidR="009A7516" w:rsidRPr="009A4009">
              <w:rPr>
                <w:rFonts w:ascii="Goudy Old Style" w:hAnsi="Goudy Old Style" w:cs="Arial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shd w:val="clear" w:color="auto" w:fill="DEEAF6" w:themeFill="accent1" w:themeFillTint="33"/>
          </w:tcPr>
          <w:p w14:paraId="7602ED49" w14:textId="13957266" w:rsidR="00764CEF" w:rsidRPr="009A4009" w:rsidRDefault="00E10A32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26</w:t>
            </w:r>
            <w:r w:rsidR="00764CEF" w:rsidRPr="009A4009">
              <w:rPr>
                <w:rFonts w:ascii="Goudy Old Style" w:hAnsi="Goudy Old Style" w:cs="Arial"/>
                <w:bCs/>
              </w:rPr>
              <w:t>-0</w:t>
            </w:r>
            <w:r w:rsidRPr="009A4009">
              <w:rPr>
                <w:rFonts w:ascii="Goudy Old Style" w:hAnsi="Goudy Old Style" w:cs="Arial"/>
                <w:bCs/>
              </w:rPr>
              <w:t>8</w:t>
            </w:r>
            <w:r w:rsidR="00764CEF" w:rsidRPr="009A4009">
              <w:rPr>
                <w:rFonts w:ascii="Goudy Old Style" w:hAnsi="Goudy Old Style" w:cs="Arial"/>
                <w:bCs/>
              </w:rPr>
              <w:t>-202</w:t>
            </w:r>
            <w:r w:rsidRPr="009A4009">
              <w:rPr>
                <w:rFonts w:ascii="Goudy Old Style" w:hAnsi="Goudy Old Style" w:cs="Arial"/>
                <w:bCs/>
              </w:rPr>
              <w:t>2</w:t>
            </w:r>
          </w:p>
        </w:tc>
      </w:tr>
      <w:tr w:rsidR="009A4009" w:rsidRPr="009A4009" w14:paraId="5C38A556" w14:textId="77777777" w:rsidTr="005F1977">
        <w:tc>
          <w:tcPr>
            <w:tcW w:w="1679" w:type="dxa"/>
            <w:shd w:val="clear" w:color="auto" w:fill="BDD6EE" w:themeFill="accent1" w:themeFillTint="66"/>
          </w:tcPr>
          <w:p w14:paraId="22EE24E8" w14:textId="77777777" w:rsidR="00764CEF" w:rsidRPr="009A4009" w:rsidRDefault="00764CEF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</w:rPr>
              <w:t>Profesional Universitario</w:t>
            </w:r>
          </w:p>
        </w:tc>
        <w:tc>
          <w:tcPr>
            <w:tcW w:w="1564" w:type="dxa"/>
            <w:shd w:val="clear" w:color="auto" w:fill="BDD6EE" w:themeFill="accent1" w:themeFillTint="66"/>
          </w:tcPr>
          <w:p w14:paraId="250AA1B7" w14:textId="77777777" w:rsidR="00764CEF" w:rsidRPr="009A4009" w:rsidRDefault="00764CEF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Provisionalidad</w:t>
            </w:r>
          </w:p>
        </w:tc>
        <w:tc>
          <w:tcPr>
            <w:tcW w:w="1191" w:type="dxa"/>
            <w:shd w:val="clear" w:color="auto" w:fill="BDD6EE" w:themeFill="accent1" w:themeFillTint="66"/>
          </w:tcPr>
          <w:p w14:paraId="23EA9D42" w14:textId="77777777" w:rsidR="00764CEF" w:rsidRPr="009A4009" w:rsidRDefault="00764CEF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Profesional</w:t>
            </w:r>
          </w:p>
        </w:tc>
        <w:tc>
          <w:tcPr>
            <w:tcW w:w="873" w:type="dxa"/>
            <w:shd w:val="clear" w:color="auto" w:fill="BDD6EE" w:themeFill="accent1" w:themeFillTint="66"/>
          </w:tcPr>
          <w:p w14:paraId="7A9FB428" w14:textId="77777777" w:rsidR="00764CEF" w:rsidRPr="009A4009" w:rsidRDefault="00764CEF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11</w:t>
            </w:r>
          </w:p>
        </w:tc>
        <w:tc>
          <w:tcPr>
            <w:tcW w:w="949" w:type="dxa"/>
            <w:shd w:val="clear" w:color="auto" w:fill="BDD6EE" w:themeFill="accent1" w:themeFillTint="66"/>
          </w:tcPr>
          <w:p w14:paraId="5BCF51CC" w14:textId="77777777" w:rsidR="00764CEF" w:rsidRPr="009A4009" w:rsidRDefault="00764CEF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219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14:paraId="3B81F546" w14:textId="77777777" w:rsidR="00764CEF" w:rsidRPr="009A4009" w:rsidRDefault="00764CEF" w:rsidP="005F1977">
            <w:pPr>
              <w:rPr>
                <w:rFonts w:ascii="Goudy Old Style" w:hAnsi="Goudy Old Style"/>
                <w:sz w:val="20"/>
                <w:szCs w:val="20"/>
              </w:rPr>
            </w:pPr>
            <w:r w:rsidRPr="009A4009">
              <w:rPr>
                <w:rFonts w:ascii="Goudy Old Style" w:hAnsi="Goudy Old Style" w:cs="Arial"/>
                <w:bCs/>
                <w:sz w:val="20"/>
                <w:szCs w:val="20"/>
              </w:rPr>
              <w:t>Res. 001-2001 del 19 de enero -2001</w:t>
            </w:r>
          </w:p>
        </w:tc>
        <w:tc>
          <w:tcPr>
            <w:tcW w:w="1291" w:type="dxa"/>
            <w:shd w:val="clear" w:color="auto" w:fill="BDD6EE" w:themeFill="accent1" w:themeFillTint="66"/>
          </w:tcPr>
          <w:p w14:paraId="03AB4311" w14:textId="77777777" w:rsidR="00764CEF" w:rsidRPr="009A4009" w:rsidRDefault="00764CEF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26-01-2001</w:t>
            </w:r>
          </w:p>
        </w:tc>
      </w:tr>
      <w:tr w:rsidR="009A4009" w:rsidRPr="009A4009" w14:paraId="6CED5BD3" w14:textId="77777777" w:rsidTr="005F1977">
        <w:tc>
          <w:tcPr>
            <w:tcW w:w="1679" w:type="dxa"/>
            <w:shd w:val="clear" w:color="auto" w:fill="DEEAF6" w:themeFill="accent1" w:themeFillTint="33"/>
          </w:tcPr>
          <w:p w14:paraId="042BBCFF" w14:textId="77777777" w:rsidR="00764CEF" w:rsidRPr="009A4009" w:rsidRDefault="00764CEF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</w:rPr>
              <w:t>Profesional Universitario</w:t>
            </w:r>
          </w:p>
        </w:tc>
        <w:tc>
          <w:tcPr>
            <w:tcW w:w="1564" w:type="dxa"/>
            <w:shd w:val="clear" w:color="auto" w:fill="DEEAF6" w:themeFill="accent1" w:themeFillTint="33"/>
          </w:tcPr>
          <w:p w14:paraId="1CFE3391" w14:textId="77777777" w:rsidR="00764CEF" w:rsidRPr="009A4009" w:rsidRDefault="00764CEF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Provisionalidad</w:t>
            </w:r>
          </w:p>
        </w:tc>
        <w:tc>
          <w:tcPr>
            <w:tcW w:w="1191" w:type="dxa"/>
            <w:shd w:val="clear" w:color="auto" w:fill="DEEAF6" w:themeFill="accent1" w:themeFillTint="33"/>
          </w:tcPr>
          <w:p w14:paraId="5F0D0C9A" w14:textId="77777777" w:rsidR="00764CEF" w:rsidRPr="009A4009" w:rsidRDefault="00764CEF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Profesional</w:t>
            </w:r>
          </w:p>
        </w:tc>
        <w:tc>
          <w:tcPr>
            <w:tcW w:w="873" w:type="dxa"/>
            <w:shd w:val="clear" w:color="auto" w:fill="DEEAF6" w:themeFill="accent1" w:themeFillTint="33"/>
          </w:tcPr>
          <w:p w14:paraId="12A9625D" w14:textId="77777777" w:rsidR="00764CEF" w:rsidRPr="009A4009" w:rsidRDefault="00764CEF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11</w:t>
            </w:r>
          </w:p>
        </w:tc>
        <w:tc>
          <w:tcPr>
            <w:tcW w:w="949" w:type="dxa"/>
            <w:shd w:val="clear" w:color="auto" w:fill="DEEAF6" w:themeFill="accent1" w:themeFillTint="33"/>
          </w:tcPr>
          <w:p w14:paraId="072F4B47" w14:textId="77777777" w:rsidR="00764CEF" w:rsidRPr="009A4009" w:rsidRDefault="00764CEF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219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14:paraId="3C678CD4" w14:textId="77777777" w:rsidR="00764CEF" w:rsidRPr="009A4009" w:rsidRDefault="00764CEF" w:rsidP="005F1977">
            <w:pPr>
              <w:rPr>
                <w:rFonts w:ascii="Goudy Old Style" w:hAnsi="Goudy Old Style"/>
                <w:sz w:val="20"/>
                <w:szCs w:val="20"/>
              </w:rPr>
            </w:pPr>
            <w:r w:rsidRPr="009A4009">
              <w:rPr>
                <w:rFonts w:ascii="Goudy Old Style" w:hAnsi="Goudy Old Style" w:cs="Arial"/>
                <w:bCs/>
                <w:sz w:val="20"/>
                <w:szCs w:val="20"/>
              </w:rPr>
              <w:t>Res. 031 del 29 de julio - 2002</w:t>
            </w:r>
          </w:p>
        </w:tc>
        <w:tc>
          <w:tcPr>
            <w:tcW w:w="1291" w:type="dxa"/>
            <w:shd w:val="clear" w:color="auto" w:fill="DEEAF6" w:themeFill="accent1" w:themeFillTint="33"/>
          </w:tcPr>
          <w:p w14:paraId="6B927708" w14:textId="77777777" w:rsidR="00764CEF" w:rsidRPr="009A4009" w:rsidRDefault="00764CEF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02-08-2002</w:t>
            </w:r>
          </w:p>
        </w:tc>
      </w:tr>
      <w:tr w:rsidR="009A4009" w:rsidRPr="009A4009" w14:paraId="7D9A0A70" w14:textId="77777777" w:rsidTr="005F1977">
        <w:tc>
          <w:tcPr>
            <w:tcW w:w="1679" w:type="dxa"/>
            <w:shd w:val="clear" w:color="auto" w:fill="BDD6EE" w:themeFill="accent1" w:themeFillTint="66"/>
          </w:tcPr>
          <w:p w14:paraId="68E89979" w14:textId="77777777" w:rsidR="00764CEF" w:rsidRPr="009A4009" w:rsidRDefault="00764CEF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</w:rPr>
              <w:t>Secretario</w:t>
            </w:r>
          </w:p>
        </w:tc>
        <w:tc>
          <w:tcPr>
            <w:tcW w:w="1564" w:type="dxa"/>
            <w:shd w:val="clear" w:color="auto" w:fill="BDD6EE" w:themeFill="accent1" w:themeFillTint="66"/>
          </w:tcPr>
          <w:p w14:paraId="3E549F7C" w14:textId="77777777" w:rsidR="00764CEF" w:rsidRPr="009A4009" w:rsidRDefault="00764CEF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Provisionalidad</w:t>
            </w:r>
          </w:p>
        </w:tc>
        <w:tc>
          <w:tcPr>
            <w:tcW w:w="1191" w:type="dxa"/>
            <w:shd w:val="clear" w:color="auto" w:fill="BDD6EE" w:themeFill="accent1" w:themeFillTint="66"/>
          </w:tcPr>
          <w:p w14:paraId="4F771A6F" w14:textId="77777777" w:rsidR="00764CEF" w:rsidRPr="009A4009" w:rsidRDefault="00764CEF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Asistencial</w:t>
            </w:r>
          </w:p>
        </w:tc>
        <w:tc>
          <w:tcPr>
            <w:tcW w:w="873" w:type="dxa"/>
            <w:shd w:val="clear" w:color="auto" w:fill="BDD6EE" w:themeFill="accent1" w:themeFillTint="66"/>
          </w:tcPr>
          <w:p w14:paraId="273DEB9E" w14:textId="77777777" w:rsidR="00764CEF" w:rsidRPr="009A4009" w:rsidRDefault="00764CEF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21</w:t>
            </w:r>
          </w:p>
        </w:tc>
        <w:tc>
          <w:tcPr>
            <w:tcW w:w="949" w:type="dxa"/>
            <w:shd w:val="clear" w:color="auto" w:fill="BDD6EE" w:themeFill="accent1" w:themeFillTint="66"/>
          </w:tcPr>
          <w:p w14:paraId="0D84D755" w14:textId="77777777" w:rsidR="00764CEF" w:rsidRPr="009A4009" w:rsidRDefault="00764CEF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440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14:paraId="3C457D92" w14:textId="77777777" w:rsidR="00764CEF" w:rsidRPr="009A4009" w:rsidRDefault="00764CEF" w:rsidP="005F1977">
            <w:pPr>
              <w:rPr>
                <w:rFonts w:ascii="Goudy Old Style" w:hAnsi="Goudy Old Style"/>
                <w:sz w:val="20"/>
                <w:szCs w:val="20"/>
              </w:rPr>
            </w:pPr>
            <w:r w:rsidRPr="009A4009">
              <w:rPr>
                <w:rFonts w:ascii="Goudy Old Style" w:hAnsi="Goudy Old Style" w:cs="Arial"/>
                <w:bCs/>
              </w:rPr>
              <w:t xml:space="preserve">Res. No.011 del 28 de </w:t>
            </w:r>
            <w:r w:rsidRPr="009A4009">
              <w:rPr>
                <w:rFonts w:ascii="Goudy Old Style" w:hAnsi="Goudy Old Style" w:cs="Arial"/>
                <w:bCs/>
                <w:sz w:val="20"/>
                <w:szCs w:val="20"/>
              </w:rPr>
              <w:t>febrero 2005</w:t>
            </w:r>
          </w:p>
        </w:tc>
        <w:tc>
          <w:tcPr>
            <w:tcW w:w="1291" w:type="dxa"/>
            <w:shd w:val="clear" w:color="auto" w:fill="BDD6EE" w:themeFill="accent1" w:themeFillTint="66"/>
          </w:tcPr>
          <w:p w14:paraId="50EF0B87" w14:textId="77777777" w:rsidR="00764CEF" w:rsidRPr="009A4009" w:rsidRDefault="00764CEF" w:rsidP="005F1977">
            <w:pPr>
              <w:jc w:val="both"/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01-03-2005</w:t>
            </w:r>
          </w:p>
        </w:tc>
      </w:tr>
    </w:tbl>
    <w:p w14:paraId="198F6712" w14:textId="77777777" w:rsidR="00764CEF" w:rsidRPr="009A4009" w:rsidRDefault="00764CEF" w:rsidP="00764CEF">
      <w:pPr>
        <w:pStyle w:val="Textoindependiente"/>
        <w:spacing w:before="2"/>
        <w:ind w:right="-234"/>
        <w:rPr>
          <w:rFonts w:ascii="Goudy Old Style" w:hAnsi="Goudy Old Style" w:cs="Arial"/>
          <w:bCs/>
        </w:rPr>
      </w:pPr>
    </w:p>
    <w:p w14:paraId="2D71E519" w14:textId="6E8D9214" w:rsidR="00764CEF" w:rsidRPr="009A4009" w:rsidRDefault="00764CEF" w:rsidP="00764CEF">
      <w:pPr>
        <w:pStyle w:val="Textoindependiente"/>
        <w:spacing w:before="2" w:line="276" w:lineRule="auto"/>
        <w:ind w:right="49"/>
        <w:jc w:val="both"/>
        <w:rPr>
          <w:rFonts w:ascii="Goudy Old Style" w:hAnsi="Goudy Old Style" w:cs="Arial"/>
        </w:rPr>
      </w:pPr>
      <w:r w:rsidRPr="009A4009">
        <w:rPr>
          <w:rFonts w:ascii="Goudy Old Style" w:hAnsi="Goudy Old Style" w:cs="Arial"/>
        </w:rPr>
        <w:t>A 3</w:t>
      </w:r>
      <w:r w:rsidR="00EE1C8E" w:rsidRPr="009A4009">
        <w:rPr>
          <w:rFonts w:ascii="Goudy Old Style" w:hAnsi="Goudy Old Style" w:cs="Arial"/>
        </w:rPr>
        <w:t>0</w:t>
      </w:r>
      <w:r w:rsidRPr="009A4009">
        <w:rPr>
          <w:rFonts w:ascii="Goudy Old Style" w:hAnsi="Goudy Old Style" w:cs="Arial"/>
        </w:rPr>
        <w:t xml:space="preserve"> de </w:t>
      </w:r>
      <w:r w:rsidR="00EE1C8E" w:rsidRPr="009A4009">
        <w:rPr>
          <w:rFonts w:ascii="Goudy Old Style" w:hAnsi="Goudy Old Style" w:cs="Arial"/>
        </w:rPr>
        <w:t xml:space="preserve">noviembre </w:t>
      </w:r>
      <w:r w:rsidRPr="009A4009">
        <w:rPr>
          <w:rFonts w:ascii="Goudy Old Style" w:hAnsi="Goudy Old Style" w:cs="Arial"/>
        </w:rPr>
        <w:t xml:space="preserve">del año 2022, se elaboró un análisis del estado en el cual se encuentran los servidores públicos que hacen parte de la planta de personal de la entidad y se encontró que dos (2) funcionarios tienen calidad de Prepensionados y uno (1) se encuentra con estatus pensional.  Esto con el fin de efectuar una protección de estabilidad laboral conferida a quienes están próximos adquirir su derecho pensional, la calidad de Prepensionado deberá ser acreditada con la documentación necesaria y el Director de la entidad se encargará de verificar la veracidad de las pruebas aportadas. </w:t>
      </w:r>
    </w:p>
    <w:p w14:paraId="7D521659" w14:textId="77777777" w:rsidR="00764CEF" w:rsidRPr="009A4009" w:rsidRDefault="00764CEF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7AC71751" w14:textId="42D6733D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380FCBE5" w14:textId="510DD6C6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1AF547D1" w14:textId="4ED0E741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3F4489A5" w14:textId="43616166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09E25376" w14:textId="4AA87B55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3C903ED3" w14:textId="04C7016B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618E1466" w14:textId="22B1858B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0F5CDBF9" w14:textId="786F94F4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6BB24900" w14:textId="31A788A6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033227B1" w14:textId="36296D8B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250FCB96" w14:textId="6A01F0A3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6779916D" w14:textId="3DCCF83C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68158CE4" w14:textId="04BBE1E6" w:rsidR="00CE7ACC" w:rsidRPr="009A4009" w:rsidRDefault="006C2D30" w:rsidP="00CE7ACC">
      <w:pPr>
        <w:pStyle w:val="Textoindependiente"/>
        <w:spacing w:before="2"/>
        <w:ind w:right="49"/>
        <w:jc w:val="both"/>
        <w:rPr>
          <w:rFonts w:ascii="Goudy Old Style" w:hAnsi="Goudy Old Style" w:cs="Arial"/>
          <w:b/>
          <w:sz w:val="28"/>
          <w:szCs w:val="28"/>
        </w:rPr>
      </w:pPr>
      <w:r w:rsidRPr="009A4009">
        <w:rPr>
          <w:rFonts w:ascii="Goudy Old Style" w:hAnsi="Goudy Old Style" w:cs="Arial"/>
          <w:b/>
          <w:sz w:val="28"/>
          <w:szCs w:val="28"/>
        </w:rPr>
        <w:lastRenderedPageBreak/>
        <w:t>5</w:t>
      </w:r>
      <w:r w:rsidR="00CE7ACC" w:rsidRPr="009A4009">
        <w:rPr>
          <w:rFonts w:ascii="Goudy Old Style" w:hAnsi="Goudy Old Style" w:cs="Arial"/>
          <w:b/>
          <w:sz w:val="28"/>
          <w:szCs w:val="28"/>
        </w:rPr>
        <w:t xml:space="preserve">. ESTRATEGIA DE PREVISIÓN DE RECURSOS HUMANOS </w:t>
      </w:r>
    </w:p>
    <w:p w14:paraId="1DCAF8DF" w14:textId="77777777" w:rsidR="00CE7ACC" w:rsidRPr="005D5D05" w:rsidRDefault="00CE7ACC" w:rsidP="00E70DFB">
      <w:pPr>
        <w:pStyle w:val="Textoindependiente"/>
        <w:ind w:right="-232"/>
        <w:rPr>
          <w:rFonts w:ascii="Goudy Old Style" w:hAnsi="Goudy Old Style" w:cs="Arial"/>
          <w:bCs/>
          <w:sz w:val="28"/>
          <w:szCs w:val="28"/>
        </w:rPr>
      </w:pPr>
    </w:p>
    <w:p w14:paraId="48E545AD" w14:textId="13115345" w:rsidR="005E74B9" w:rsidRPr="009A4009" w:rsidRDefault="00CE7ACC" w:rsidP="005E74B9">
      <w:pPr>
        <w:pStyle w:val="Textoindependiente"/>
        <w:spacing w:before="2" w:line="276" w:lineRule="auto"/>
        <w:ind w:right="49"/>
        <w:jc w:val="both"/>
        <w:rPr>
          <w:rFonts w:ascii="Goudy Old Style" w:hAnsi="Goudy Old Style" w:cs="Arial"/>
        </w:rPr>
      </w:pPr>
      <w:r w:rsidRPr="009A4009">
        <w:rPr>
          <w:rFonts w:ascii="Goudy Old Style" w:hAnsi="Goudy Old Style" w:cs="Arial"/>
          <w:bCs/>
        </w:rPr>
        <w:t xml:space="preserve">La oficina de Talento Humano analizará las necesidades de personal del </w:t>
      </w:r>
      <w:r w:rsidRPr="009A4009">
        <w:rPr>
          <w:rFonts w:ascii="Goudy Old Style" w:hAnsi="Goudy Old Style" w:cs="Arial"/>
        </w:rPr>
        <w:t>Instituto Departamental del Deporte, la Educación Física, la Recreación y Aprovechamiento del Tiempo Libre del Huila - INDERHUILA, mediante la actualización de los perfiles y funciones de los cargos, con el objetivo de guardar una estrecha relación con los planes y programas de la entidad</w:t>
      </w:r>
      <w:r w:rsidR="0032684B" w:rsidRPr="009A4009">
        <w:rPr>
          <w:rFonts w:ascii="Goudy Old Style" w:hAnsi="Goudy Old Style" w:cs="Arial"/>
        </w:rPr>
        <w:t xml:space="preserve">; lo anterior con una </w:t>
      </w:r>
      <w:r w:rsidR="005E74B9" w:rsidRPr="009A4009">
        <w:rPr>
          <w:rFonts w:ascii="Goudy Old Style" w:hAnsi="Goudy Old Style" w:cs="Arial"/>
        </w:rPr>
        <w:t xml:space="preserve">firma especializada para tal objeto, que le permitirá determinar que su planta de personal deberá crecer en la cantidad de empleos en los diferentes niveles (Directivo, Asesor, Profesional, Técnico y Asistencial) según lo establecido allí. </w:t>
      </w:r>
    </w:p>
    <w:p w14:paraId="1B69CCD3" w14:textId="77777777" w:rsidR="00CE7ACC" w:rsidRPr="009A4009" w:rsidRDefault="00CE7ACC" w:rsidP="00CE7ACC">
      <w:pPr>
        <w:pStyle w:val="Textoindependiente"/>
        <w:spacing w:before="2" w:line="276" w:lineRule="auto"/>
        <w:ind w:right="-234"/>
        <w:jc w:val="both"/>
        <w:rPr>
          <w:rFonts w:ascii="Goudy Old Style" w:hAnsi="Goudy Old Style" w:cs="Arial"/>
        </w:rPr>
      </w:pPr>
    </w:p>
    <w:tbl>
      <w:tblPr>
        <w:tblStyle w:val="Tablaconcuadrcula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709"/>
        <w:gridCol w:w="1740"/>
        <w:gridCol w:w="4077"/>
        <w:gridCol w:w="1302"/>
      </w:tblGrid>
      <w:tr w:rsidR="009A4009" w:rsidRPr="009A4009" w14:paraId="406D0EF5" w14:textId="77777777" w:rsidTr="005F1977">
        <w:tc>
          <w:tcPr>
            <w:tcW w:w="1573" w:type="dxa"/>
            <w:shd w:val="clear" w:color="auto" w:fill="FBE4D5" w:themeFill="accent2" w:themeFillTint="33"/>
          </w:tcPr>
          <w:p w14:paraId="44E3686F" w14:textId="77777777" w:rsidR="00CE7ACC" w:rsidRPr="009A4009" w:rsidRDefault="00CE7ACC" w:rsidP="005F1977">
            <w:pPr>
              <w:jc w:val="center"/>
              <w:rPr>
                <w:rFonts w:ascii="Goudy Old Style" w:hAnsi="Goudy Old Style"/>
                <w:b/>
                <w:bCs/>
              </w:rPr>
            </w:pPr>
            <w:r w:rsidRPr="009A4009">
              <w:rPr>
                <w:rFonts w:ascii="Goudy Old Style" w:hAnsi="Goudy Old Style" w:cs="Arial"/>
                <w:b/>
                <w:bCs/>
              </w:rPr>
              <w:t>ACTIVIDAD ESTRATÉGICA</w:t>
            </w:r>
          </w:p>
        </w:tc>
        <w:tc>
          <w:tcPr>
            <w:tcW w:w="1683" w:type="dxa"/>
            <w:shd w:val="clear" w:color="auto" w:fill="FBE4D5" w:themeFill="accent2" w:themeFillTint="33"/>
          </w:tcPr>
          <w:p w14:paraId="632A437D" w14:textId="77777777" w:rsidR="00CE7ACC" w:rsidRPr="009A4009" w:rsidRDefault="00CE7ACC" w:rsidP="005F1977">
            <w:pPr>
              <w:jc w:val="center"/>
              <w:rPr>
                <w:rFonts w:ascii="Goudy Old Style" w:hAnsi="Goudy Old Style" w:cs="Arial"/>
                <w:b/>
                <w:bCs/>
                <w:sz w:val="10"/>
                <w:szCs w:val="10"/>
              </w:rPr>
            </w:pPr>
          </w:p>
          <w:p w14:paraId="676BF217" w14:textId="77777777" w:rsidR="00CE7ACC" w:rsidRPr="009A4009" w:rsidRDefault="00CE7ACC" w:rsidP="005F1977">
            <w:pPr>
              <w:jc w:val="center"/>
              <w:rPr>
                <w:rFonts w:ascii="Goudy Old Style" w:hAnsi="Goudy Old Style"/>
                <w:b/>
                <w:bCs/>
              </w:rPr>
            </w:pPr>
            <w:r w:rsidRPr="009A4009">
              <w:rPr>
                <w:rFonts w:ascii="Goudy Old Style" w:hAnsi="Goudy Old Style" w:cs="Arial"/>
                <w:b/>
                <w:bCs/>
              </w:rPr>
              <w:t>RESPONSABLE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14:paraId="33335AD6" w14:textId="77777777" w:rsidR="00CE7ACC" w:rsidRPr="009A4009" w:rsidRDefault="00CE7ACC" w:rsidP="005F1977">
            <w:pPr>
              <w:jc w:val="center"/>
              <w:rPr>
                <w:rFonts w:ascii="Goudy Old Style" w:hAnsi="Goudy Old Style" w:cs="Arial"/>
                <w:b/>
                <w:bCs/>
                <w:sz w:val="10"/>
                <w:szCs w:val="10"/>
              </w:rPr>
            </w:pPr>
          </w:p>
          <w:p w14:paraId="54308E98" w14:textId="77777777" w:rsidR="00CE7ACC" w:rsidRPr="009A4009" w:rsidRDefault="00CE7ACC" w:rsidP="005F1977">
            <w:pPr>
              <w:jc w:val="center"/>
              <w:rPr>
                <w:rFonts w:ascii="Goudy Old Style" w:hAnsi="Goudy Old Style"/>
                <w:b/>
                <w:bCs/>
              </w:rPr>
            </w:pPr>
            <w:r w:rsidRPr="009A4009">
              <w:rPr>
                <w:rFonts w:ascii="Goudy Old Style" w:hAnsi="Goudy Old Style" w:cs="Arial"/>
                <w:b/>
                <w:bCs/>
              </w:rPr>
              <w:t>ACCIÓN</w:t>
            </w:r>
          </w:p>
        </w:tc>
        <w:tc>
          <w:tcPr>
            <w:tcW w:w="1320" w:type="dxa"/>
            <w:shd w:val="clear" w:color="auto" w:fill="FBE4D5" w:themeFill="accent2" w:themeFillTint="33"/>
          </w:tcPr>
          <w:p w14:paraId="65DB48AA" w14:textId="77777777" w:rsidR="00CE7ACC" w:rsidRPr="009A4009" w:rsidRDefault="00CE7ACC" w:rsidP="005F1977">
            <w:pPr>
              <w:jc w:val="center"/>
              <w:rPr>
                <w:rFonts w:ascii="Goudy Old Style" w:hAnsi="Goudy Old Style" w:cs="Arial"/>
                <w:b/>
                <w:bCs/>
                <w:sz w:val="10"/>
                <w:szCs w:val="10"/>
              </w:rPr>
            </w:pPr>
          </w:p>
          <w:p w14:paraId="287F8DBB" w14:textId="77777777" w:rsidR="00CE7ACC" w:rsidRPr="009A4009" w:rsidRDefault="00CE7ACC" w:rsidP="005F1977">
            <w:pPr>
              <w:jc w:val="center"/>
              <w:rPr>
                <w:rFonts w:ascii="Goudy Old Style" w:hAnsi="Goudy Old Style"/>
                <w:b/>
                <w:bCs/>
              </w:rPr>
            </w:pPr>
            <w:r w:rsidRPr="009A4009">
              <w:rPr>
                <w:rFonts w:ascii="Goudy Old Style" w:hAnsi="Goudy Old Style" w:cs="Arial"/>
                <w:b/>
                <w:bCs/>
              </w:rPr>
              <w:t>PLAZO</w:t>
            </w:r>
          </w:p>
        </w:tc>
      </w:tr>
      <w:tr w:rsidR="009A4009" w:rsidRPr="009A4009" w14:paraId="45DAFF59" w14:textId="77777777" w:rsidTr="005F1977">
        <w:tc>
          <w:tcPr>
            <w:tcW w:w="1573" w:type="dxa"/>
          </w:tcPr>
          <w:p w14:paraId="32E3A68B" w14:textId="77777777" w:rsidR="00CE7ACC" w:rsidRPr="009A4009" w:rsidRDefault="00CE7ACC" w:rsidP="005F1977">
            <w:pPr>
              <w:jc w:val="both"/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</w:rPr>
              <w:t>Plan Anual De Vacantes</w:t>
            </w:r>
          </w:p>
        </w:tc>
        <w:tc>
          <w:tcPr>
            <w:tcW w:w="1683" w:type="dxa"/>
          </w:tcPr>
          <w:p w14:paraId="6278FEA8" w14:textId="77777777" w:rsidR="00CE7ACC" w:rsidRPr="009A4009" w:rsidRDefault="00CE7ACC" w:rsidP="005F1977">
            <w:pPr>
              <w:jc w:val="center"/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Jefe de Talento Humano y Director</w:t>
            </w:r>
          </w:p>
        </w:tc>
        <w:tc>
          <w:tcPr>
            <w:tcW w:w="4252" w:type="dxa"/>
          </w:tcPr>
          <w:p w14:paraId="56CE5CE7" w14:textId="77777777" w:rsidR="00CE7ACC" w:rsidRPr="009A4009" w:rsidRDefault="00CE7ACC" w:rsidP="005F1977">
            <w:pPr>
              <w:jc w:val="both"/>
              <w:rPr>
                <w:rFonts w:ascii="Goudy Old Style" w:hAnsi="Goudy Old Style" w:cs="Arial"/>
              </w:rPr>
            </w:pPr>
            <w:r w:rsidRPr="009A4009">
              <w:rPr>
                <w:rFonts w:ascii="Goudy Old Style" w:hAnsi="Goudy Old Style" w:cs="Arial"/>
              </w:rPr>
              <w:t>Elaborar y presentar el Plan Anual de vacantes del Instituto Departamental del Deporte, la Educación Física, la Recreación y Aprovechamiento del Tiempo Libre del Huila - INDERHUILA.</w:t>
            </w:r>
          </w:p>
          <w:p w14:paraId="45CEFD02" w14:textId="77777777" w:rsidR="00CE7ACC" w:rsidRPr="009A4009" w:rsidRDefault="00CE7ACC" w:rsidP="005F1977">
            <w:pPr>
              <w:jc w:val="both"/>
              <w:rPr>
                <w:rFonts w:ascii="Goudy Old Style" w:hAnsi="Goudy Old Style"/>
                <w:sz w:val="10"/>
                <w:szCs w:val="10"/>
              </w:rPr>
            </w:pPr>
          </w:p>
        </w:tc>
        <w:tc>
          <w:tcPr>
            <w:tcW w:w="1320" w:type="dxa"/>
          </w:tcPr>
          <w:p w14:paraId="30CD0F91" w14:textId="742B3A63" w:rsidR="00CE7ACC" w:rsidRPr="009A4009" w:rsidRDefault="00CE7ACC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 xml:space="preserve">31 de </w:t>
            </w:r>
            <w:r w:rsidR="00F036E3" w:rsidRPr="009A4009">
              <w:rPr>
                <w:rFonts w:ascii="Goudy Old Style" w:hAnsi="Goudy Old Style" w:cs="Arial"/>
                <w:bCs/>
              </w:rPr>
              <w:t>e</w:t>
            </w:r>
            <w:r w:rsidRPr="009A4009">
              <w:rPr>
                <w:rFonts w:ascii="Goudy Old Style" w:hAnsi="Goudy Old Style" w:cs="Arial"/>
                <w:bCs/>
              </w:rPr>
              <w:t>nero de 202</w:t>
            </w:r>
            <w:r w:rsidR="0019620B" w:rsidRPr="009A4009">
              <w:rPr>
                <w:rFonts w:ascii="Goudy Old Style" w:hAnsi="Goudy Old Style" w:cs="Arial"/>
                <w:bCs/>
              </w:rPr>
              <w:t>3</w:t>
            </w:r>
          </w:p>
        </w:tc>
      </w:tr>
      <w:tr w:rsidR="009A4009" w:rsidRPr="009A4009" w14:paraId="2410334D" w14:textId="77777777" w:rsidTr="005F1977">
        <w:tc>
          <w:tcPr>
            <w:tcW w:w="1573" w:type="dxa"/>
            <w:shd w:val="clear" w:color="auto" w:fill="FBE4D5" w:themeFill="accent2" w:themeFillTint="33"/>
          </w:tcPr>
          <w:p w14:paraId="7D82D2B8" w14:textId="77777777" w:rsidR="00CE7ACC" w:rsidRPr="009A4009" w:rsidRDefault="00CE7ACC" w:rsidP="005F1977">
            <w:pPr>
              <w:jc w:val="both"/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</w:rPr>
              <w:t>Base de Datos de La Planta de Personal</w:t>
            </w:r>
          </w:p>
        </w:tc>
        <w:tc>
          <w:tcPr>
            <w:tcW w:w="1683" w:type="dxa"/>
            <w:shd w:val="clear" w:color="auto" w:fill="FBE4D5" w:themeFill="accent2" w:themeFillTint="33"/>
          </w:tcPr>
          <w:p w14:paraId="1EDAD16F" w14:textId="77777777" w:rsidR="00CE7ACC" w:rsidRPr="009A4009" w:rsidRDefault="00CE7ACC" w:rsidP="005F1977">
            <w:pPr>
              <w:jc w:val="center"/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Jefe de Talento Humano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14:paraId="4BA15B14" w14:textId="77777777" w:rsidR="00CE7ACC" w:rsidRPr="009A4009" w:rsidRDefault="00CE7ACC" w:rsidP="005F1977">
            <w:pPr>
              <w:jc w:val="both"/>
              <w:rPr>
                <w:rFonts w:ascii="Goudy Old Style" w:hAnsi="Goudy Old Style" w:cs="Arial"/>
                <w:bCs/>
              </w:rPr>
            </w:pPr>
            <w:r w:rsidRPr="009A4009">
              <w:rPr>
                <w:rFonts w:ascii="Goudy Old Style" w:hAnsi="Goudy Old Style" w:cs="Arial"/>
                <w:bCs/>
              </w:rPr>
              <w:t>Mantener actualizada la base de datos de la planta de personal, indicando las vacantes generadas por cualquiera de las causales del art.41 de la ley 909/2004.</w:t>
            </w:r>
          </w:p>
          <w:p w14:paraId="082FDA3F" w14:textId="77777777" w:rsidR="00CE7ACC" w:rsidRPr="009A4009" w:rsidRDefault="00CE7ACC" w:rsidP="005F1977">
            <w:pPr>
              <w:jc w:val="both"/>
              <w:rPr>
                <w:rFonts w:ascii="Goudy Old Style" w:hAnsi="Goudy Old Style"/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BE4D5" w:themeFill="accent2" w:themeFillTint="33"/>
          </w:tcPr>
          <w:p w14:paraId="2ED45D68" w14:textId="77777777" w:rsidR="00CE7ACC" w:rsidRPr="009A4009" w:rsidRDefault="00CE7ACC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Mensual</w:t>
            </w:r>
          </w:p>
        </w:tc>
      </w:tr>
      <w:tr w:rsidR="009A4009" w:rsidRPr="009A4009" w14:paraId="5B4374CE" w14:textId="77777777" w:rsidTr="005F1977">
        <w:tc>
          <w:tcPr>
            <w:tcW w:w="1573" w:type="dxa"/>
          </w:tcPr>
          <w:p w14:paraId="1C8CE69E" w14:textId="77777777" w:rsidR="00CE7ACC" w:rsidRPr="009A4009" w:rsidRDefault="00CE7ACC" w:rsidP="005F1977">
            <w:pPr>
              <w:jc w:val="both"/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</w:rPr>
              <w:t>Provisión de Empleos</w:t>
            </w:r>
          </w:p>
        </w:tc>
        <w:tc>
          <w:tcPr>
            <w:tcW w:w="1683" w:type="dxa"/>
          </w:tcPr>
          <w:p w14:paraId="6478067A" w14:textId="77777777" w:rsidR="00CE7ACC" w:rsidRPr="009A4009" w:rsidRDefault="00CE7ACC" w:rsidP="005F1977">
            <w:pPr>
              <w:jc w:val="center"/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Jefe de Talento Humano y Director</w:t>
            </w:r>
          </w:p>
        </w:tc>
        <w:tc>
          <w:tcPr>
            <w:tcW w:w="4252" w:type="dxa"/>
          </w:tcPr>
          <w:p w14:paraId="6B9D504F" w14:textId="77777777" w:rsidR="00CE7ACC" w:rsidRPr="009A4009" w:rsidRDefault="00CE7ACC" w:rsidP="005F1977">
            <w:pPr>
              <w:jc w:val="both"/>
              <w:rPr>
                <w:rFonts w:ascii="Goudy Old Style" w:hAnsi="Goudy Old Style" w:cs="Arial"/>
                <w:bCs/>
              </w:rPr>
            </w:pPr>
            <w:r w:rsidRPr="009A4009">
              <w:rPr>
                <w:rFonts w:ascii="Goudy Old Style" w:hAnsi="Goudy Old Style" w:cs="Arial"/>
                <w:bCs/>
              </w:rPr>
              <w:t xml:space="preserve">La provisión de empleos de la planta de personal se hará cumpliendo los requisitos establecidos para nombramiento de libre nombramiento y remoción, carrera administrativa, encargo y provisionalidad. </w:t>
            </w:r>
          </w:p>
          <w:p w14:paraId="0D1EC650" w14:textId="77777777" w:rsidR="00CE7ACC" w:rsidRPr="009A4009" w:rsidRDefault="00CE7ACC" w:rsidP="005F1977">
            <w:pPr>
              <w:jc w:val="both"/>
              <w:rPr>
                <w:rFonts w:ascii="Goudy Old Style" w:hAnsi="Goudy Old Style"/>
                <w:sz w:val="10"/>
                <w:szCs w:val="10"/>
              </w:rPr>
            </w:pPr>
          </w:p>
        </w:tc>
        <w:tc>
          <w:tcPr>
            <w:tcW w:w="1320" w:type="dxa"/>
          </w:tcPr>
          <w:p w14:paraId="70AA95D8" w14:textId="77777777" w:rsidR="00CE7ACC" w:rsidRPr="009A4009" w:rsidRDefault="00CE7ACC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Según la necesidad de la vacante</w:t>
            </w:r>
          </w:p>
        </w:tc>
      </w:tr>
      <w:tr w:rsidR="009A4009" w:rsidRPr="009A4009" w14:paraId="19D4595A" w14:textId="77777777" w:rsidTr="005F1977">
        <w:tc>
          <w:tcPr>
            <w:tcW w:w="1573" w:type="dxa"/>
            <w:shd w:val="clear" w:color="auto" w:fill="FBE4D5" w:themeFill="accent2" w:themeFillTint="33"/>
          </w:tcPr>
          <w:p w14:paraId="45E4EE0F" w14:textId="77777777" w:rsidR="00CE7ACC" w:rsidRPr="009A4009" w:rsidRDefault="00CE7ACC" w:rsidP="005F1977">
            <w:pPr>
              <w:jc w:val="both"/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</w:rPr>
              <w:t>Retiro del Servicio</w:t>
            </w:r>
          </w:p>
        </w:tc>
        <w:tc>
          <w:tcPr>
            <w:tcW w:w="1683" w:type="dxa"/>
            <w:shd w:val="clear" w:color="auto" w:fill="FBE4D5" w:themeFill="accent2" w:themeFillTint="33"/>
          </w:tcPr>
          <w:p w14:paraId="7A8D8C83" w14:textId="77777777" w:rsidR="00CE7ACC" w:rsidRPr="009A4009" w:rsidRDefault="00CE7ACC" w:rsidP="005F1977">
            <w:pPr>
              <w:jc w:val="center"/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Jefe de Talento Humano y Director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14:paraId="23548057" w14:textId="77777777" w:rsidR="00CE7ACC" w:rsidRPr="009A4009" w:rsidRDefault="00CE7ACC" w:rsidP="005F1977">
            <w:pPr>
              <w:pStyle w:val="Textoindependiente"/>
              <w:spacing w:before="2"/>
              <w:jc w:val="both"/>
              <w:rPr>
                <w:rFonts w:ascii="Goudy Old Style" w:hAnsi="Goudy Old Style" w:cs="Arial"/>
                <w:bCs/>
                <w:sz w:val="22"/>
                <w:szCs w:val="22"/>
              </w:rPr>
            </w:pPr>
            <w:r w:rsidRPr="009A4009">
              <w:rPr>
                <w:rFonts w:ascii="Goudy Old Style" w:hAnsi="Goudy Old Style" w:cs="Arial"/>
                <w:bCs/>
                <w:sz w:val="22"/>
                <w:szCs w:val="22"/>
              </w:rPr>
              <w:t>Verificar a los servidores que les falten (3 años o menos para reunir los requisitos legales para pensión de jubilación o de vejez, y el Director de la entidad podrá revisar la veracidad de los datos del Prepensionado.</w:t>
            </w:r>
          </w:p>
          <w:p w14:paraId="7BCC6218" w14:textId="77777777" w:rsidR="00CE7ACC" w:rsidRPr="009A4009" w:rsidRDefault="00CE7ACC" w:rsidP="005F1977">
            <w:pPr>
              <w:pStyle w:val="Textoindependiente"/>
              <w:spacing w:before="2"/>
              <w:jc w:val="both"/>
              <w:rPr>
                <w:rFonts w:ascii="Goudy Old Style" w:hAnsi="Goudy Old Style"/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BE4D5" w:themeFill="accent2" w:themeFillTint="33"/>
          </w:tcPr>
          <w:p w14:paraId="6ADC2069" w14:textId="77777777" w:rsidR="00CE7ACC" w:rsidRPr="009A4009" w:rsidRDefault="00CE7ACC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Anual</w:t>
            </w:r>
          </w:p>
        </w:tc>
      </w:tr>
      <w:tr w:rsidR="009A4009" w:rsidRPr="009A4009" w14:paraId="6E7175F8" w14:textId="77777777" w:rsidTr="005F1977">
        <w:tc>
          <w:tcPr>
            <w:tcW w:w="1573" w:type="dxa"/>
          </w:tcPr>
          <w:p w14:paraId="02749942" w14:textId="77777777" w:rsidR="00CE7ACC" w:rsidRPr="009A4009" w:rsidRDefault="00CE7ACC" w:rsidP="005F1977">
            <w:pPr>
              <w:jc w:val="both"/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</w:rPr>
              <w:t>Provisión de Empleos de Carrera Administrativa</w:t>
            </w:r>
          </w:p>
        </w:tc>
        <w:tc>
          <w:tcPr>
            <w:tcW w:w="1683" w:type="dxa"/>
          </w:tcPr>
          <w:p w14:paraId="4E2817FF" w14:textId="77777777" w:rsidR="00CE7ACC" w:rsidRPr="009A4009" w:rsidRDefault="00CE7ACC" w:rsidP="005F1977">
            <w:pPr>
              <w:jc w:val="center"/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Jefe de Talento Humano y Director</w:t>
            </w:r>
          </w:p>
        </w:tc>
        <w:tc>
          <w:tcPr>
            <w:tcW w:w="4252" w:type="dxa"/>
          </w:tcPr>
          <w:p w14:paraId="732D731E" w14:textId="77777777" w:rsidR="00CE7ACC" w:rsidRPr="009A4009" w:rsidRDefault="00CE7ACC" w:rsidP="005F1977">
            <w:pPr>
              <w:jc w:val="both"/>
              <w:rPr>
                <w:rFonts w:ascii="Goudy Old Style" w:hAnsi="Goudy Old Style" w:cs="Arial"/>
                <w:bCs/>
              </w:rPr>
            </w:pPr>
            <w:r w:rsidRPr="009A4009">
              <w:rPr>
                <w:rFonts w:ascii="Goudy Old Style" w:hAnsi="Goudy Old Style" w:cs="Arial"/>
                <w:bCs/>
              </w:rPr>
              <w:t>Mantener comunicación con la Comisión Nacional del Servicio Civil, quien es la entidad encargada de adelantar el concurso para la provisión de empleos de carrera administrativa.</w:t>
            </w:r>
          </w:p>
          <w:p w14:paraId="31A642CE" w14:textId="77777777" w:rsidR="00CE7ACC" w:rsidRPr="009A4009" w:rsidRDefault="00CE7ACC" w:rsidP="005F1977">
            <w:pPr>
              <w:jc w:val="both"/>
              <w:rPr>
                <w:rFonts w:ascii="Goudy Old Style" w:hAnsi="Goudy Old Style"/>
                <w:sz w:val="10"/>
                <w:szCs w:val="10"/>
              </w:rPr>
            </w:pPr>
          </w:p>
        </w:tc>
        <w:tc>
          <w:tcPr>
            <w:tcW w:w="1320" w:type="dxa"/>
          </w:tcPr>
          <w:p w14:paraId="525DAAE2" w14:textId="77777777" w:rsidR="00CE7ACC" w:rsidRPr="009A4009" w:rsidRDefault="00CE7ACC" w:rsidP="005F1977">
            <w:pPr>
              <w:rPr>
                <w:rFonts w:ascii="Goudy Old Style" w:hAnsi="Goudy Old Style"/>
              </w:rPr>
            </w:pPr>
            <w:r w:rsidRPr="009A4009">
              <w:rPr>
                <w:rFonts w:ascii="Goudy Old Style" w:hAnsi="Goudy Old Style" w:cs="Arial"/>
                <w:bCs/>
              </w:rPr>
              <w:t>Semestral</w:t>
            </w:r>
          </w:p>
        </w:tc>
      </w:tr>
    </w:tbl>
    <w:p w14:paraId="11C78B14" w14:textId="77777777" w:rsidR="00CE7ACC" w:rsidRPr="009A4009" w:rsidRDefault="00CE7ACC" w:rsidP="00CE7ACC">
      <w:pPr>
        <w:pStyle w:val="Textoindependiente"/>
        <w:spacing w:before="2" w:line="276" w:lineRule="auto"/>
        <w:ind w:right="-234"/>
        <w:jc w:val="both"/>
        <w:rPr>
          <w:rFonts w:ascii="Goudy Old Style" w:hAnsi="Goudy Old Style" w:cs="Arial"/>
        </w:rPr>
      </w:pPr>
    </w:p>
    <w:p w14:paraId="2F2F4BF8" w14:textId="77777777" w:rsidR="00CE7ACC" w:rsidRPr="009A4009" w:rsidRDefault="00CE7ACC" w:rsidP="00CE7ACC">
      <w:pPr>
        <w:pStyle w:val="Textoindependiente"/>
        <w:spacing w:before="2"/>
        <w:ind w:right="49"/>
        <w:jc w:val="both"/>
        <w:rPr>
          <w:rFonts w:ascii="Goudy Old Style" w:hAnsi="Goudy Old Style" w:cs="Arial"/>
        </w:rPr>
      </w:pPr>
      <w:r w:rsidRPr="009A4009">
        <w:rPr>
          <w:rFonts w:ascii="Goudy Old Style" w:hAnsi="Goudy Old Style" w:cs="Arial"/>
        </w:rPr>
        <w:lastRenderedPageBreak/>
        <w:t xml:space="preserve">La provisión general de los empleos que puedan resultar vacantes de la planta de personal de la entidad se hará acorde con las normas generales establecidas: </w:t>
      </w:r>
    </w:p>
    <w:p w14:paraId="44822A6E" w14:textId="77777777" w:rsidR="00CE7ACC" w:rsidRPr="009A4009" w:rsidRDefault="00CE7ACC" w:rsidP="00CE7ACC">
      <w:pPr>
        <w:pStyle w:val="Sinespaciado"/>
        <w:spacing w:line="276" w:lineRule="auto"/>
        <w:jc w:val="both"/>
        <w:rPr>
          <w:rFonts w:ascii="Goudy Old Style" w:hAnsi="Goudy Old Style" w:cs="Arial"/>
          <w:sz w:val="24"/>
          <w:szCs w:val="24"/>
        </w:rPr>
      </w:pPr>
    </w:p>
    <w:p w14:paraId="50A2A6C9" w14:textId="77777777" w:rsidR="00CE7ACC" w:rsidRPr="009A4009" w:rsidRDefault="00CE7ACC" w:rsidP="00CE7ACC">
      <w:pPr>
        <w:pStyle w:val="Prrafodelista"/>
        <w:widowControl/>
        <w:numPr>
          <w:ilvl w:val="0"/>
          <w:numId w:val="9"/>
        </w:numPr>
        <w:adjustRightInd w:val="0"/>
        <w:spacing w:after="27"/>
        <w:ind w:right="49"/>
        <w:jc w:val="both"/>
        <w:rPr>
          <w:rFonts w:ascii="Goudy Old Style" w:eastAsiaTheme="minorHAnsi" w:hAnsi="Goudy Old Style"/>
          <w:sz w:val="24"/>
          <w:szCs w:val="24"/>
          <w:lang w:val="es-CO"/>
        </w:rPr>
      </w:pPr>
      <w:r w:rsidRPr="009A4009">
        <w:rPr>
          <w:rFonts w:ascii="Goudy Old Style" w:hAnsi="Goudy Old Style"/>
          <w:sz w:val="24"/>
          <w:szCs w:val="24"/>
          <w:u w:val="single"/>
          <w:lang w:val="es-CO"/>
        </w:rPr>
        <w:t>L</w:t>
      </w:r>
      <w:r w:rsidRPr="009A4009">
        <w:rPr>
          <w:rFonts w:ascii="Goudy Old Style" w:hAnsi="Goudy Old Style"/>
          <w:sz w:val="24"/>
          <w:szCs w:val="24"/>
          <w:u w:val="single"/>
        </w:rPr>
        <w:t>ibre nombramiento y remoción:</w:t>
      </w:r>
      <w:r w:rsidRPr="009A4009">
        <w:rPr>
          <w:rFonts w:ascii="Goudy Old Style" w:hAnsi="Goudy Old Style"/>
          <w:sz w:val="24"/>
          <w:szCs w:val="24"/>
        </w:rPr>
        <w:t xml:space="preserve"> Serán provistos por nombramiento ordinario previa verificación del cumplimiento de los requisitos exigidos para el desempeño de los empleos de conformidad con la Ley y el manual de funciones, competencia y requisitos vigente</w:t>
      </w:r>
      <w:r w:rsidRPr="009A4009">
        <w:rPr>
          <w:rFonts w:ascii="Goudy Old Style" w:eastAsiaTheme="minorHAnsi" w:hAnsi="Goudy Old Style"/>
          <w:sz w:val="24"/>
          <w:szCs w:val="24"/>
          <w:lang w:val="es-CO"/>
        </w:rPr>
        <w:t xml:space="preserve">. </w:t>
      </w:r>
    </w:p>
    <w:p w14:paraId="0AE54B48" w14:textId="77777777" w:rsidR="00CE7ACC" w:rsidRPr="009A4009" w:rsidRDefault="00CE7ACC" w:rsidP="00CE7ACC">
      <w:pPr>
        <w:pStyle w:val="Prrafodelista"/>
        <w:widowControl/>
        <w:adjustRightInd w:val="0"/>
        <w:spacing w:after="27"/>
        <w:ind w:right="-234" w:firstLine="0"/>
        <w:jc w:val="both"/>
        <w:rPr>
          <w:rFonts w:ascii="Goudy Old Style" w:eastAsiaTheme="minorHAnsi" w:hAnsi="Goudy Old Style"/>
          <w:sz w:val="24"/>
          <w:szCs w:val="24"/>
          <w:lang w:val="es-CO"/>
        </w:rPr>
      </w:pPr>
    </w:p>
    <w:p w14:paraId="1985CFF7" w14:textId="7C42979C" w:rsidR="00CE7ACC" w:rsidRPr="009A4009" w:rsidRDefault="00CE7ACC" w:rsidP="00CE7ACC">
      <w:pPr>
        <w:pStyle w:val="Prrafodelista"/>
        <w:widowControl/>
        <w:numPr>
          <w:ilvl w:val="0"/>
          <w:numId w:val="9"/>
        </w:numPr>
        <w:adjustRightInd w:val="0"/>
        <w:spacing w:after="27"/>
        <w:ind w:right="49"/>
        <w:jc w:val="both"/>
        <w:rPr>
          <w:rFonts w:ascii="Goudy Old Style" w:eastAsiaTheme="minorHAnsi" w:hAnsi="Goudy Old Style"/>
          <w:sz w:val="24"/>
          <w:szCs w:val="24"/>
          <w:lang w:val="es-CO"/>
        </w:rPr>
      </w:pPr>
      <w:r w:rsidRPr="009A4009">
        <w:rPr>
          <w:rFonts w:ascii="Goudy Old Style" w:eastAsiaTheme="minorHAnsi" w:hAnsi="Goudy Old Style"/>
          <w:sz w:val="24"/>
          <w:szCs w:val="24"/>
          <w:u w:val="single"/>
          <w:lang w:val="es-CO"/>
        </w:rPr>
        <w:t>Carrera administrativa:</w:t>
      </w:r>
      <w:r w:rsidRPr="009A4009">
        <w:rPr>
          <w:rFonts w:ascii="Goudy Old Style" w:eastAsiaTheme="minorHAnsi" w:hAnsi="Goudy Old Style"/>
          <w:sz w:val="24"/>
          <w:szCs w:val="24"/>
          <w:lang w:val="es-CO"/>
        </w:rPr>
        <w:t xml:space="preserve"> Serán provistos en periodo de prueba o en ascenso con las personas que hayan sido seleccionadas mediante el sistema de mérito, a la fecha pendientes de firmeza de listas de elegibilidad o de aprobación de la CNSC para determinar la persona que debe ser identificada para proceder a su nombramiento en periodo de prueba</w:t>
      </w:r>
      <w:r w:rsidR="00AC439A" w:rsidRPr="009A4009">
        <w:rPr>
          <w:rFonts w:ascii="Goudy Old Style" w:eastAsiaTheme="minorHAnsi" w:hAnsi="Goudy Old Style"/>
          <w:sz w:val="24"/>
          <w:szCs w:val="24"/>
          <w:lang w:val="es-CO"/>
        </w:rPr>
        <w:t xml:space="preserve">. </w:t>
      </w:r>
    </w:p>
    <w:p w14:paraId="3D880328" w14:textId="77777777" w:rsidR="00CE7ACC" w:rsidRPr="009A4009" w:rsidRDefault="00CE7ACC" w:rsidP="00CE7ACC">
      <w:pPr>
        <w:adjustRightInd w:val="0"/>
        <w:spacing w:after="27"/>
        <w:jc w:val="both"/>
        <w:rPr>
          <w:rFonts w:ascii="Goudy Old Style" w:hAnsi="Goudy Old Style" w:cs="Arial"/>
          <w:sz w:val="24"/>
          <w:szCs w:val="24"/>
        </w:rPr>
      </w:pPr>
    </w:p>
    <w:p w14:paraId="25EDF9DD" w14:textId="77777777" w:rsidR="00CE7ACC" w:rsidRPr="009A4009" w:rsidRDefault="00CE7ACC" w:rsidP="00CE7ACC">
      <w:pPr>
        <w:pStyle w:val="Prrafodelista"/>
        <w:widowControl/>
        <w:numPr>
          <w:ilvl w:val="0"/>
          <w:numId w:val="9"/>
        </w:numPr>
        <w:adjustRightInd w:val="0"/>
        <w:spacing w:after="27"/>
        <w:ind w:right="49"/>
        <w:jc w:val="both"/>
        <w:rPr>
          <w:rFonts w:ascii="Goudy Old Style" w:eastAsiaTheme="minorHAnsi" w:hAnsi="Goudy Old Style"/>
          <w:sz w:val="24"/>
          <w:szCs w:val="24"/>
          <w:lang w:val="es-CO"/>
        </w:rPr>
      </w:pPr>
      <w:r w:rsidRPr="009A4009">
        <w:rPr>
          <w:rFonts w:ascii="Goudy Old Style" w:eastAsiaTheme="minorHAnsi" w:hAnsi="Goudy Old Style"/>
          <w:sz w:val="24"/>
          <w:szCs w:val="24"/>
          <w:u w:val="single"/>
          <w:lang w:val="es-CO"/>
        </w:rPr>
        <w:t>Encargo:</w:t>
      </w:r>
      <w:r w:rsidRPr="009A4009">
        <w:rPr>
          <w:rFonts w:ascii="Goudy Old Style" w:eastAsiaTheme="minorHAnsi" w:hAnsi="Goudy Old Style"/>
          <w:sz w:val="24"/>
          <w:szCs w:val="24"/>
          <w:lang w:val="es-CO"/>
        </w:rPr>
        <w:t xml:space="preserve"> Mientras se surte el proceso de selección y/o se define su provisión posterior a la oferta pública del empleo mediante la OPEC (</w:t>
      </w:r>
      <w:r w:rsidRPr="009A4009">
        <w:rPr>
          <w:rFonts w:ascii="Goudy Old Style" w:hAnsi="Goudy Old Style"/>
          <w:sz w:val="24"/>
          <w:szCs w:val="24"/>
          <w:shd w:val="clear" w:color="auto" w:fill="FFFFFF"/>
        </w:rPr>
        <w:t>La Oferta Pública de Empleos de Carrera)</w:t>
      </w:r>
      <w:r w:rsidRPr="009A4009">
        <w:rPr>
          <w:rFonts w:ascii="Goudy Old Style" w:eastAsiaTheme="minorHAnsi" w:hAnsi="Goudy Old Style"/>
          <w:sz w:val="24"/>
          <w:szCs w:val="24"/>
          <w:lang w:val="es-CO"/>
        </w:rPr>
        <w:t xml:space="preserve"> en los casos autorizados por la Alta Dirección. </w:t>
      </w:r>
    </w:p>
    <w:p w14:paraId="35974F14" w14:textId="77777777" w:rsidR="00CE7ACC" w:rsidRPr="009A4009" w:rsidRDefault="00CE7ACC" w:rsidP="00CE7ACC">
      <w:pPr>
        <w:pStyle w:val="Prrafodelista"/>
        <w:rPr>
          <w:rFonts w:ascii="Goudy Old Style" w:eastAsiaTheme="minorHAnsi" w:hAnsi="Goudy Old Style"/>
          <w:sz w:val="24"/>
          <w:szCs w:val="24"/>
          <w:lang w:val="es-CO"/>
        </w:rPr>
      </w:pPr>
    </w:p>
    <w:p w14:paraId="08C18A29" w14:textId="77777777" w:rsidR="00CE7ACC" w:rsidRPr="009A4009" w:rsidRDefault="00CE7ACC" w:rsidP="00CE7ACC">
      <w:pPr>
        <w:pStyle w:val="Prrafodelista"/>
        <w:widowControl/>
        <w:numPr>
          <w:ilvl w:val="0"/>
          <w:numId w:val="9"/>
        </w:numPr>
        <w:adjustRightInd w:val="0"/>
        <w:spacing w:after="27"/>
        <w:ind w:right="49"/>
        <w:jc w:val="both"/>
        <w:rPr>
          <w:rFonts w:ascii="Goudy Old Style" w:eastAsiaTheme="minorHAnsi" w:hAnsi="Goudy Old Style"/>
          <w:sz w:val="24"/>
          <w:szCs w:val="24"/>
          <w:lang w:val="es-CO"/>
        </w:rPr>
      </w:pPr>
      <w:r w:rsidRPr="009A4009">
        <w:rPr>
          <w:rFonts w:ascii="Goudy Old Style" w:hAnsi="Goudy Old Style"/>
          <w:sz w:val="24"/>
          <w:szCs w:val="24"/>
          <w:u w:val="single"/>
        </w:rPr>
        <w:t>Nombramiento en provisionalidad</w:t>
      </w:r>
      <w:r w:rsidRPr="009A4009">
        <w:rPr>
          <w:rFonts w:ascii="Goudy Old Style" w:hAnsi="Goudy Old Style"/>
          <w:sz w:val="24"/>
          <w:szCs w:val="24"/>
        </w:rPr>
        <w:t xml:space="preserve">: En caso de que no se pueda ser provisto por ninguna de las situaciones anteriores. </w:t>
      </w:r>
    </w:p>
    <w:p w14:paraId="03DDFCD9" w14:textId="77777777" w:rsidR="00CE7ACC" w:rsidRPr="009A4009" w:rsidRDefault="00CE7ACC" w:rsidP="00CE7ACC">
      <w:pPr>
        <w:pStyle w:val="Sinespaciado"/>
        <w:spacing w:line="276" w:lineRule="auto"/>
        <w:jc w:val="both"/>
        <w:rPr>
          <w:rFonts w:ascii="Goudy Old Style" w:hAnsi="Goudy Old Style" w:cs="Arial"/>
          <w:sz w:val="24"/>
          <w:szCs w:val="24"/>
        </w:rPr>
      </w:pPr>
    </w:p>
    <w:p w14:paraId="7639BBEA" w14:textId="77777777" w:rsidR="00CE7ACC" w:rsidRPr="009A4009" w:rsidRDefault="00CE7ACC" w:rsidP="00CE7ACC">
      <w:pPr>
        <w:pStyle w:val="Sinespaciado"/>
        <w:spacing w:line="276" w:lineRule="auto"/>
        <w:jc w:val="both"/>
        <w:rPr>
          <w:rFonts w:ascii="Goudy Old Style" w:hAnsi="Goudy Old Style" w:cs="Arial"/>
          <w:sz w:val="24"/>
          <w:szCs w:val="24"/>
        </w:rPr>
      </w:pPr>
    </w:p>
    <w:p w14:paraId="1FEAEADC" w14:textId="77777777" w:rsidR="00CE7ACC" w:rsidRPr="009A4009" w:rsidRDefault="00CE7ACC" w:rsidP="00CE7ACC">
      <w:pPr>
        <w:pStyle w:val="Sinespaciado"/>
        <w:spacing w:line="276" w:lineRule="auto"/>
        <w:jc w:val="both"/>
        <w:rPr>
          <w:rFonts w:ascii="Goudy Old Style" w:hAnsi="Goudy Old Style" w:cs="Arial"/>
          <w:sz w:val="24"/>
          <w:szCs w:val="24"/>
        </w:rPr>
      </w:pPr>
    </w:p>
    <w:p w14:paraId="1240AE4D" w14:textId="77777777" w:rsidR="00CE7ACC" w:rsidRPr="009A4009" w:rsidRDefault="00CE7ACC" w:rsidP="00CE7ACC">
      <w:pPr>
        <w:pStyle w:val="Sinespaciado"/>
        <w:spacing w:line="276" w:lineRule="auto"/>
        <w:jc w:val="both"/>
        <w:rPr>
          <w:rFonts w:ascii="Goudy Old Style" w:hAnsi="Goudy Old Style" w:cs="Arial"/>
          <w:sz w:val="24"/>
          <w:szCs w:val="24"/>
        </w:rPr>
      </w:pPr>
    </w:p>
    <w:p w14:paraId="566B722C" w14:textId="77777777" w:rsidR="00CE7ACC" w:rsidRPr="009A4009" w:rsidRDefault="00CE7ACC" w:rsidP="00CE7ACC">
      <w:pPr>
        <w:pStyle w:val="Sinespaciado"/>
        <w:spacing w:line="276" w:lineRule="auto"/>
        <w:jc w:val="both"/>
        <w:rPr>
          <w:rFonts w:ascii="Goudy Old Style" w:hAnsi="Goudy Old Style" w:cs="Arial"/>
          <w:sz w:val="24"/>
          <w:szCs w:val="24"/>
        </w:rPr>
      </w:pPr>
    </w:p>
    <w:p w14:paraId="7307F6A5" w14:textId="77777777" w:rsidR="00CE7ACC" w:rsidRPr="009A4009" w:rsidRDefault="00CE7ACC" w:rsidP="00CE7ACC">
      <w:pPr>
        <w:pStyle w:val="Sinespaciado"/>
        <w:spacing w:line="276" w:lineRule="auto"/>
        <w:jc w:val="both"/>
        <w:rPr>
          <w:rFonts w:ascii="Goudy Old Style" w:hAnsi="Goudy Old Style" w:cs="Arial"/>
          <w:sz w:val="24"/>
          <w:szCs w:val="24"/>
        </w:rPr>
      </w:pPr>
    </w:p>
    <w:p w14:paraId="138E1107" w14:textId="77777777" w:rsidR="00CE7ACC" w:rsidRPr="009A4009" w:rsidRDefault="00CE7ACC" w:rsidP="00CE7ACC">
      <w:pPr>
        <w:pStyle w:val="Sinespaciado"/>
        <w:spacing w:line="276" w:lineRule="auto"/>
        <w:jc w:val="both"/>
        <w:rPr>
          <w:rFonts w:ascii="Goudy Old Style" w:hAnsi="Goudy Old Style" w:cs="Arial"/>
          <w:sz w:val="24"/>
          <w:szCs w:val="24"/>
        </w:rPr>
      </w:pPr>
    </w:p>
    <w:p w14:paraId="4C300166" w14:textId="77777777" w:rsidR="00CE7ACC" w:rsidRPr="009A4009" w:rsidRDefault="00CE7ACC" w:rsidP="00CE7ACC">
      <w:pPr>
        <w:pStyle w:val="Sinespaciado"/>
        <w:spacing w:line="276" w:lineRule="auto"/>
        <w:jc w:val="both"/>
        <w:rPr>
          <w:rFonts w:ascii="Goudy Old Style" w:hAnsi="Goudy Old Style" w:cs="Arial"/>
          <w:sz w:val="24"/>
          <w:szCs w:val="24"/>
        </w:rPr>
      </w:pPr>
    </w:p>
    <w:p w14:paraId="68B2874F" w14:textId="03D8F338" w:rsidR="00CE7ACC" w:rsidRDefault="00CE7ACC" w:rsidP="00CE7ACC">
      <w:pPr>
        <w:pStyle w:val="Sinespaciado"/>
        <w:spacing w:line="276" w:lineRule="auto"/>
        <w:jc w:val="both"/>
        <w:rPr>
          <w:rFonts w:ascii="Goudy Old Style" w:hAnsi="Goudy Old Style" w:cs="Arial"/>
          <w:sz w:val="24"/>
          <w:szCs w:val="24"/>
        </w:rPr>
      </w:pPr>
    </w:p>
    <w:p w14:paraId="34F76351" w14:textId="77777777" w:rsidR="007A7E21" w:rsidRPr="009A4009" w:rsidRDefault="007A7E21" w:rsidP="00CE7ACC">
      <w:pPr>
        <w:pStyle w:val="Sinespaciado"/>
        <w:spacing w:line="276" w:lineRule="auto"/>
        <w:jc w:val="both"/>
        <w:rPr>
          <w:rFonts w:ascii="Goudy Old Style" w:hAnsi="Goudy Old Style" w:cs="Arial"/>
          <w:sz w:val="24"/>
          <w:szCs w:val="24"/>
        </w:rPr>
      </w:pPr>
    </w:p>
    <w:p w14:paraId="23FDD910" w14:textId="61DE8E61" w:rsidR="00CE7ACC" w:rsidRDefault="00CE7ACC" w:rsidP="00CE7ACC">
      <w:pPr>
        <w:pStyle w:val="Sinespaciado"/>
        <w:spacing w:line="276" w:lineRule="auto"/>
        <w:jc w:val="both"/>
        <w:rPr>
          <w:rFonts w:ascii="Goudy Old Style" w:hAnsi="Goudy Old Style" w:cs="Arial"/>
          <w:sz w:val="24"/>
          <w:szCs w:val="24"/>
        </w:rPr>
      </w:pPr>
    </w:p>
    <w:p w14:paraId="32091D0B" w14:textId="22AC07DD" w:rsidR="00262255" w:rsidRDefault="00262255" w:rsidP="00CE7ACC">
      <w:pPr>
        <w:pStyle w:val="Sinespaciado"/>
        <w:spacing w:line="276" w:lineRule="auto"/>
        <w:jc w:val="both"/>
        <w:rPr>
          <w:rFonts w:ascii="Goudy Old Style" w:hAnsi="Goudy Old Style" w:cs="Arial"/>
          <w:sz w:val="24"/>
          <w:szCs w:val="24"/>
        </w:rPr>
      </w:pPr>
    </w:p>
    <w:p w14:paraId="3CB66D19" w14:textId="3D841A52" w:rsidR="00262255" w:rsidRDefault="00262255" w:rsidP="00CE7ACC">
      <w:pPr>
        <w:pStyle w:val="Sinespaciado"/>
        <w:spacing w:line="276" w:lineRule="auto"/>
        <w:jc w:val="both"/>
        <w:rPr>
          <w:rFonts w:ascii="Goudy Old Style" w:hAnsi="Goudy Old Style" w:cs="Arial"/>
          <w:sz w:val="24"/>
          <w:szCs w:val="24"/>
        </w:rPr>
      </w:pPr>
    </w:p>
    <w:p w14:paraId="0FF28526" w14:textId="77777777" w:rsidR="00262255" w:rsidRPr="009A4009" w:rsidRDefault="00262255" w:rsidP="00CE7ACC">
      <w:pPr>
        <w:pStyle w:val="Sinespaciado"/>
        <w:spacing w:line="276" w:lineRule="auto"/>
        <w:jc w:val="both"/>
        <w:rPr>
          <w:rFonts w:ascii="Goudy Old Style" w:hAnsi="Goudy Old Style" w:cs="Arial"/>
          <w:sz w:val="24"/>
          <w:szCs w:val="24"/>
        </w:rPr>
      </w:pPr>
    </w:p>
    <w:p w14:paraId="5C7CFBD9" w14:textId="77777777" w:rsidR="00CE7ACC" w:rsidRPr="009A4009" w:rsidRDefault="00CE7ACC" w:rsidP="00CE7ACC">
      <w:pPr>
        <w:pStyle w:val="Sinespaciado"/>
        <w:spacing w:line="276" w:lineRule="auto"/>
        <w:jc w:val="both"/>
        <w:rPr>
          <w:rFonts w:ascii="Goudy Old Style" w:hAnsi="Goudy Old Style" w:cs="Arial"/>
          <w:sz w:val="24"/>
          <w:szCs w:val="24"/>
        </w:rPr>
      </w:pPr>
    </w:p>
    <w:p w14:paraId="41D6A726" w14:textId="77777777" w:rsidR="00CE7ACC" w:rsidRPr="009A4009" w:rsidRDefault="00CE7ACC" w:rsidP="00CE7ACC">
      <w:pPr>
        <w:pStyle w:val="Sinespaciado"/>
        <w:spacing w:line="276" w:lineRule="auto"/>
        <w:jc w:val="both"/>
        <w:rPr>
          <w:rFonts w:ascii="Goudy Old Style" w:hAnsi="Goudy Old Style" w:cs="Arial"/>
          <w:sz w:val="24"/>
          <w:szCs w:val="24"/>
        </w:rPr>
      </w:pPr>
    </w:p>
    <w:p w14:paraId="7759F468" w14:textId="0B113F91" w:rsidR="00CE7ACC" w:rsidRPr="009A4009" w:rsidRDefault="00C645BB" w:rsidP="00CE7ACC">
      <w:pPr>
        <w:pStyle w:val="Textoindependiente"/>
        <w:spacing w:before="92"/>
        <w:ind w:right="49"/>
        <w:jc w:val="both"/>
        <w:rPr>
          <w:rFonts w:ascii="Goudy Old Style" w:hAnsi="Goudy Old Style" w:cs="Arial"/>
          <w:b/>
          <w:sz w:val="28"/>
          <w:szCs w:val="28"/>
        </w:rPr>
      </w:pPr>
      <w:r w:rsidRPr="009A4009">
        <w:rPr>
          <w:rFonts w:ascii="Goudy Old Style" w:hAnsi="Goudy Old Style" w:cs="Arial"/>
          <w:b/>
          <w:sz w:val="28"/>
          <w:szCs w:val="28"/>
        </w:rPr>
        <w:lastRenderedPageBreak/>
        <w:t>6</w:t>
      </w:r>
      <w:r w:rsidR="00CE7ACC" w:rsidRPr="009A4009">
        <w:rPr>
          <w:rFonts w:ascii="Goudy Old Style" w:hAnsi="Goudy Old Style" w:cs="Arial"/>
          <w:b/>
          <w:sz w:val="28"/>
          <w:szCs w:val="28"/>
        </w:rPr>
        <w:t xml:space="preserve">. CONSIDERACIONES </w:t>
      </w:r>
    </w:p>
    <w:p w14:paraId="510240CD" w14:textId="77777777" w:rsidR="00CE7ACC" w:rsidRPr="009A4009" w:rsidRDefault="00CE7ACC" w:rsidP="00CE7ACC">
      <w:pPr>
        <w:pStyle w:val="Textoindependiente"/>
        <w:spacing w:before="92" w:after="160"/>
        <w:ind w:right="499"/>
        <w:jc w:val="both"/>
        <w:rPr>
          <w:rFonts w:ascii="Goudy Old Style" w:hAnsi="Goudy Old Style" w:cs="Arial"/>
          <w:b/>
        </w:rPr>
      </w:pPr>
    </w:p>
    <w:p w14:paraId="5E7CDE99" w14:textId="77777777" w:rsidR="00CE7ACC" w:rsidRPr="009A4009" w:rsidRDefault="00CE7ACC" w:rsidP="00CE7ACC">
      <w:pPr>
        <w:pStyle w:val="Textoindependiente"/>
        <w:numPr>
          <w:ilvl w:val="0"/>
          <w:numId w:val="10"/>
        </w:numPr>
        <w:spacing w:before="92"/>
        <w:ind w:right="49"/>
        <w:jc w:val="both"/>
        <w:rPr>
          <w:rFonts w:ascii="Goudy Old Style" w:hAnsi="Goudy Old Style" w:cs="Arial"/>
          <w:b/>
        </w:rPr>
      </w:pPr>
      <w:r w:rsidRPr="009A4009">
        <w:rPr>
          <w:rFonts w:ascii="Goudy Old Style" w:hAnsi="Goudy Old Style" w:cs="Arial"/>
          <w:bCs/>
        </w:rPr>
        <w:t xml:space="preserve">En concordancia con los requerimientos originados por las necesidades de la entidad y de acuerdo con la disponibilidad presupuestal, se realizará la provisión y/o modificación de los cargos vacantes. </w:t>
      </w:r>
    </w:p>
    <w:p w14:paraId="77748386" w14:textId="77777777" w:rsidR="00CE7ACC" w:rsidRPr="009A4009" w:rsidRDefault="00CE7ACC" w:rsidP="00CE7ACC">
      <w:pPr>
        <w:pStyle w:val="Textoindependiente"/>
        <w:spacing w:before="92"/>
        <w:ind w:left="720" w:right="499"/>
        <w:jc w:val="both"/>
        <w:rPr>
          <w:rFonts w:ascii="Goudy Old Style" w:hAnsi="Goudy Old Style" w:cs="Arial"/>
          <w:b/>
        </w:rPr>
      </w:pPr>
    </w:p>
    <w:p w14:paraId="4BE693C1" w14:textId="77777777" w:rsidR="00CE7ACC" w:rsidRPr="009A4009" w:rsidRDefault="00CE7ACC" w:rsidP="00CE7ACC">
      <w:pPr>
        <w:pStyle w:val="Textoindependiente"/>
        <w:numPr>
          <w:ilvl w:val="0"/>
          <w:numId w:val="10"/>
        </w:numPr>
        <w:spacing w:before="92"/>
        <w:ind w:right="49"/>
        <w:jc w:val="both"/>
        <w:rPr>
          <w:rFonts w:ascii="Goudy Old Style" w:hAnsi="Goudy Old Style" w:cs="Arial"/>
          <w:b/>
        </w:rPr>
      </w:pPr>
      <w:r w:rsidRPr="009A4009">
        <w:rPr>
          <w:rFonts w:ascii="Goudy Old Style" w:hAnsi="Goudy Old Style" w:cs="Arial"/>
          <w:bCs/>
        </w:rPr>
        <w:t xml:space="preserve">La oficina de Talento Humano estará dispuesta atender los requerimientos que se llegaran a presentar por parte de la Comisión Nacional del Servicio Civil, para la realización del concurso de méritos de ingreso a la carrera administrativa de los empleos que se encuentren vacantes, garantizando siempre la protección de los derechos de las personas que aún se encuentren vinculadas a la entidad. </w:t>
      </w:r>
    </w:p>
    <w:p w14:paraId="67BF387D" w14:textId="77777777" w:rsidR="00CE7ACC" w:rsidRPr="009A4009" w:rsidRDefault="00CE7ACC" w:rsidP="00CE7ACC">
      <w:pPr>
        <w:pStyle w:val="Prrafodelista"/>
        <w:rPr>
          <w:rFonts w:ascii="Goudy Old Style" w:hAnsi="Goudy Old Style"/>
          <w:bCs/>
        </w:rPr>
      </w:pPr>
    </w:p>
    <w:p w14:paraId="2DE70A66" w14:textId="489510D5" w:rsidR="00CE7ACC" w:rsidRPr="009A4009" w:rsidRDefault="00CE7ACC" w:rsidP="00CE7ACC">
      <w:pPr>
        <w:pStyle w:val="Textoindependiente"/>
        <w:spacing w:before="92"/>
        <w:ind w:left="1191" w:right="51" w:hanging="1191"/>
        <w:jc w:val="both"/>
        <w:rPr>
          <w:rFonts w:ascii="Goudy Old Style" w:hAnsi="Goudy Old Style" w:cs="Arial"/>
          <w:bCs/>
        </w:rPr>
      </w:pPr>
      <w:r w:rsidRPr="009A4009">
        <w:rPr>
          <w:rFonts w:ascii="Goudy Old Style" w:hAnsi="Goudy Old Style" w:cs="Arial"/>
          <w:b/>
        </w:rPr>
        <w:t xml:space="preserve">Aprobado: </w:t>
      </w:r>
      <w:r w:rsidRPr="009A4009">
        <w:rPr>
          <w:rFonts w:ascii="Goudy Old Style" w:hAnsi="Goudy Old Style" w:cs="Arial"/>
          <w:bCs/>
        </w:rPr>
        <w:t xml:space="preserve">Mediante </w:t>
      </w:r>
      <w:r w:rsidRPr="009A4009">
        <w:rPr>
          <w:rFonts w:ascii="Goudy Old Style" w:hAnsi="Goudy Old Style" w:cs="Arial"/>
        </w:rPr>
        <w:t>Acta No.00</w:t>
      </w:r>
      <w:r w:rsidR="0090173E" w:rsidRPr="009A4009">
        <w:rPr>
          <w:rFonts w:ascii="Goudy Old Style" w:hAnsi="Goudy Old Style" w:cs="Arial"/>
        </w:rPr>
        <w:t>7</w:t>
      </w:r>
      <w:r w:rsidRPr="009A4009">
        <w:rPr>
          <w:rFonts w:ascii="Goudy Old Style" w:hAnsi="Goudy Old Style" w:cs="Arial"/>
        </w:rPr>
        <w:t xml:space="preserve"> del 2022, del Comité Institucional de Gestión y Desempeño - CIGD. </w:t>
      </w:r>
    </w:p>
    <w:p w14:paraId="7B5BF660" w14:textId="1207C640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6F3D873E" w14:textId="267A4EFC" w:rsidR="007E3AC9" w:rsidRPr="009A4009" w:rsidRDefault="007E3AC9" w:rsidP="00AB762E">
      <w:pPr>
        <w:pStyle w:val="Textoindependiente"/>
        <w:ind w:right="496"/>
        <w:jc w:val="both"/>
        <w:rPr>
          <w:rFonts w:ascii="Goudy Old Style" w:hAnsi="Goudy Old Style" w:cs="Arial"/>
        </w:rPr>
      </w:pPr>
    </w:p>
    <w:p w14:paraId="5E91F206" w14:textId="77777777" w:rsidR="00072E8B" w:rsidRPr="009A4009" w:rsidRDefault="00072E8B" w:rsidP="00612374">
      <w:pPr>
        <w:pStyle w:val="Textoindependiente"/>
        <w:ind w:left="221" w:right="497"/>
        <w:jc w:val="both"/>
        <w:rPr>
          <w:rFonts w:ascii="Goudy Old Style" w:hAnsi="Goudy Old Style" w:cs="Arial"/>
        </w:rPr>
      </w:pPr>
    </w:p>
    <w:p w14:paraId="1570F1BC" w14:textId="77777777" w:rsidR="00210EBF" w:rsidRPr="009A4009" w:rsidRDefault="00210EBF" w:rsidP="00612374">
      <w:pPr>
        <w:pStyle w:val="Textoindependiente"/>
        <w:ind w:left="221" w:right="497"/>
        <w:jc w:val="both"/>
        <w:rPr>
          <w:rFonts w:ascii="Goudy Old Style" w:hAnsi="Goudy Old Style" w:cs="Arial"/>
        </w:rPr>
      </w:pPr>
    </w:p>
    <w:p w14:paraId="031516FB" w14:textId="6FB1A473" w:rsidR="00B430D4" w:rsidRPr="009A4009" w:rsidRDefault="00B430D4" w:rsidP="00555F78">
      <w:pPr>
        <w:pStyle w:val="Textoindependiente"/>
        <w:ind w:right="497"/>
        <w:jc w:val="both"/>
        <w:rPr>
          <w:rFonts w:ascii="Goudy Old Style" w:hAnsi="Goudy Old Style" w:cs="Arial"/>
        </w:rPr>
      </w:pPr>
    </w:p>
    <w:p w14:paraId="5AD8BF09" w14:textId="11A9E834" w:rsidR="00EF537F" w:rsidRPr="009A4009" w:rsidRDefault="00EF537F" w:rsidP="00072E8B">
      <w:pPr>
        <w:pStyle w:val="Textoindependiente"/>
        <w:ind w:right="497"/>
        <w:jc w:val="center"/>
        <w:rPr>
          <w:rFonts w:ascii="Goudy Old Style" w:hAnsi="Goudy Old Style" w:cs="Arial"/>
        </w:rPr>
      </w:pPr>
    </w:p>
    <w:p w14:paraId="51BC675E" w14:textId="48C2CAEE" w:rsidR="004443C8" w:rsidRPr="00D5171F" w:rsidRDefault="007A7E21" w:rsidP="004443C8">
      <w:pPr>
        <w:spacing w:after="0"/>
        <w:jc w:val="center"/>
        <w:rPr>
          <w:rFonts w:ascii="Goudy Old Style" w:hAnsi="Goudy Old Style" w:cs="Arial"/>
          <w:sz w:val="28"/>
          <w:szCs w:val="28"/>
        </w:rPr>
      </w:pPr>
      <w:r w:rsidRPr="00D5171F">
        <w:rPr>
          <w:rFonts w:ascii="Goudy Old Style" w:hAnsi="Goudy Old Style" w:cs="Arial"/>
          <w:b/>
          <w:sz w:val="28"/>
          <w:szCs w:val="28"/>
        </w:rPr>
        <w:t>MAURO SAUL SÁNCHEZ ZAMBRANO</w:t>
      </w:r>
    </w:p>
    <w:p w14:paraId="43D66EB2" w14:textId="7397FC6C" w:rsidR="004443C8" w:rsidRPr="00D5171F" w:rsidRDefault="004443C8" w:rsidP="004443C8">
      <w:pPr>
        <w:spacing w:after="0" w:line="237" w:lineRule="auto"/>
        <w:ind w:right="-15"/>
        <w:jc w:val="center"/>
        <w:rPr>
          <w:rFonts w:ascii="Goudy Old Style" w:hAnsi="Goudy Old Style" w:cs="Arial"/>
          <w:sz w:val="28"/>
          <w:szCs w:val="28"/>
        </w:rPr>
      </w:pPr>
      <w:r w:rsidRPr="00D5171F">
        <w:rPr>
          <w:rFonts w:ascii="Goudy Old Style" w:hAnsi="Goudy Old Style" w:cs="Arial"/>
          <w:sz w:val="28"/>
          <w:szCs w:val="28"/>
        </w:rPr>
        <w:t>Director</w:t>
      </w:r>
      <w:r w:rsidR="00915ADC" w:rsidRPr="00D5171F">
        <w:rPr>
          <w:rFonts w:ascii="Goudy Old Style" w:hAnsi="Goudy Old Style" w:cs="Arial"/>
          <w:sz w:val="28"/>
          <w:szCs w:val="28"/>
        </w:rPr>
        <w:t xml:space="preserve"> </w:t>
      </w:r>
      <w:r w:rsidR="007A7E21" w:rsidRPr="00D5171F">
        <w:rPr>
          <w:rFonts w:ascii="Goudy Old Style" w:hAnsi="Goudy Old Style" w:cs="Arial"/>
          <w:sz w:val="28"/>
          <w:szCs w:val="28"/>
        </w:rPr>
        <w:t>INDERHUILA</w:t>
      </w:r>
    </w:p>
    <w:p w14:paraId="14616B93" w14:textId="77777777" w:rsidR="004443C8" w:rsidRPr="00D5171F" w:rsidRDefault="004443C8" w:rsidP="004443C8">
      <w:pPr>
        <w:spacing w:after="0" w:line="237" w:lineRule="auto"/>
        <w:ind w:right="-15"/>
        <w:jc w:val="center"/>
        <w:rPr>
          <w:rFonts w:ascii="Goudy Old Style" w:hAnsi="Goudy Old Style" w:cs="Arial"/>
          <w:sz w:val="28"/>
          <w:szCs w:val="28"/>
        </w:rPr>
      </w:pPr>
    </w:p>
    <w:p w14:paraId="78688FC2" w14:textId="477BBE9C" w:rsidR="004443C8" w:rsidRPr="009A4009" w:rsidRDefault="00217C6F" w:rsidP="004443C8">
      <w:pPr>
        <w:spacing w:after="0" w:line="240" w:lineRule="auto"/>
        <w:jc w:val="center"/>
        <w:rPr>
          <w:rFonts w:ascii="Goudy Old Style" w:hAnsi="Goudy Old Style" w:cs="Arial"/>
          <w:b/>
        </w:rPr>
      </w:pPr>
      <w:r w:rsidRPr="009A4009">
        <w:rPr>
          <w:rFonts w:ascii="Goudy Old Style" w:hAnsi="Goudy Old Style" w:cs="Arial"/>
          <w:noProof/>
        </w:rPr>
        <w:drawing>
          <wp:anchor distT="0" distB="0" distL="114300" distR="114300" simplePos="0" relativeHeight="251662335" behindDoc="0" locked="0" layoutInCell="1" allowOverlap="1" wp14:anchorId="0BA7997F" wp14:editId="07B4422D">
            <wp:simplePos x="0" y="0"/>
            <wp:positionH relativeFrom="column">
              <wp:posOffset>471805</wp:posOffset>
            </wp:positionH>
            <wp:positionV relativeFrom="paragraph">
              <wp:posOffset>157641</wp:posOffset>
            </wp:positionV>
            <wp:extent cx="1193800" cy="166370"/>
            <wp:effectExtent l="0" t="0" r="6350" b="5080"/>
            <wp:wrapSquare wrapText="bothSides"/>
            <wp:docPr id="1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39" t="40733" r="32431" b="42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00FDE" w14:textId="0B86A52F" w:rsidR="004443C8" w:rsidRPr="009A4009" w:rsidRDefault="004443C8" w:rsidP="004443C8">
      <w:pPr>
        <w:spacing w:after="0" w:line="240" w:lineRule="auto"/>
        <w:jc w:val="both"/>
        <w:rPr>
          <w:rFonts w:ascii="Goudy Old Style" w:hAnsi="Goudy Old Style" w:cs="Arial"/>
        </w:rPr>
      </w:pPr>
    </w:p>
    <w:p w14:paraId="264DA45F" w14:textId="366AE2CB" w:rsidR="004443C8" w:rsidRPr="009A4009" w:rsidRDefault="004443C8" w:rsidP="004443C8">
      <w:pPr>
        <w:spacing w:after="0" w:line="240" w:lineRule="auto"/>
        <w:rPr>
          <w:rFonts w:ascii="Goudy Old Style" w:hAnsi="Goudy Old Style" w:cs="Arial"/>
          <w:sz w:val="18"/>
          <w:szCs w:val="18"/>
        </w:rPr>
      </w:pPr>
      <w:r w:rsidRPr="009A4009">
        <w:rPr>
          <w:rFonts w:ascii="Goudy Old Style" w:hAnsi="Goudy Old Style" w:cs="Arial"/>
          <w:sz w:val="18"/>
          <w:szCs w:val="18"/>
        </w:rPr>
        <w:t>Proyectó: Claudia C. Clavijo Buitrago.</w:t>
      </w:r>
      <w:r w:rsidRPr="009A4009">
        <w:rPr>
          <w:rFonts w:ascii="Goudy Old Style" w:hAnsi="Goudy Old Style" w:cs="Arial"/>
          <w:noProof/>
        </w:rPr>
        <w:drawing>
          <wp:anchor distT="0" distB="2032" distL="114300" distR="115824" simplePos="0" relativeHeight="251661311" behindDoc="1" locked="0" layoutInCell="1" allowOverlap="1" wp14:anchorId="3480AE24" wp14:editId="47A561BC">
            <wp:simplePos x="0" y="0"/>
            <wp:positionH relativeFrom="column">
              <wp:posOffset>3476625</wp:posOffset>
            </wp:positionH>
            <wp:positionV relativeFrom="paragraph">
              <wp:posOffset>8084185</wp:posOffset>
            </wp:positionV>
            <wp:extent cx="723646" cy="925068"/>
            <wp:effectExtent l="0" t="0" r="0" b="0"/>
            <wp:wrapNone/>
            <wp:docPr id="15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198F5B55-371C-4670-83BB-7C829D4C3A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198F5B55-371C-4670-83BB-7C829D4C3A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5" r="9401" b="17594"/>
                    <a:stretch/>
                  </pic:blipFill>
                  <pic:spPr bwMode="auto">
                    <a:xfrm>
                      <a:off x="0" y="0"/>
                      <a:ext cx="723265" cy="924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009">
        <w:rPr>
          <w:rFonts w:ascii="Goudy Old Style" w:hAnsi="Goudy Old Style" w:cs="Arial"/>
          <w:noProof/>
        </w:rPr>
        <w:drawing>
          <wp:anchor distT="0" distB="0" distL="114300" distR="114300" simplePos="0" relativeHeight="251660287" behindDoc="1" locked="0" layoutInCell="1" allowOverlap="1" wp14:anchorId="2EA34E27" wp14:editId="49F9F460">
            <wp:simplePos x="0" y="0"/>
            <wp:positionH relativeFrom="margin">
              <wp:posOffset>3460750</wp:posOffset>
            </wp:positionH>
            <wp:positionV relativeFrom="paragraph">
              <wp:posOffset>8153400</wp:posOffset>
            </wp:positionV>
            <wp:extent cx="952500" cy="838200"/>
            <wp:effectExtent l="0" t="0" r="0" b="0"/>
            <wp:wrapNone/>
            <wp:docPr id="1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009">
        <w:rPr>
          <w:rFonts w:ascii="Goudy Old Style" w:hAnsi="Goudy Old Style" w:cs="Arial"/>
          <w:sz w:val="18"/>
          <w:szCs w:val="18"/>
        </w:rPr>
        <w:t xml:space="preserve"> </w:t>
      </w:r>
    </w:p>
    <w:p w14:paraId="3D8B4EBA" w14:textId="4F8D6AF1" w:rsidR="008B58FE" w:rsidRPr="009A4009" w:rsidRDefault="008B58FE" w:rsidP="008B58FE">
      <w:pPr>
        <w:spacing w:after="0" w:line="240" w:lineRule="auto"/>
        <w:ind w:firstLine="708"/>
        <w:rPr>
          <w:rFonts w:ascii="Goudy Old Style" w:hAnsi="Goudy Old Style" w:cs="Arial"/>
        </w:rPr>
      </w:pPr>
      <w:r w:rsidRPr="009A4009">
        <w:rPr>
          <w:rFonts w:ascii="Goudy Old Style" w:hAnsi="Goudy Old Style" w:cs="Arial"/>
          <w:sz w:val="18"/>
          <w:szCs w:val="18"/>
        </w:rPr>
        <w:t xml:space="preserve">Gestión de Talento Humano. </w:t>
      </w:r>
    </w:p>
    <w:p w14:paraId="79F302CB" w14:textId="7ABF2E90" w:rsidR="003B5B6C" w:rsidRPr="009A4009" w:rsidRDefault="003B5B6C" w:rsidP="00552580">
      <w:pPr>
        <w:pStyle w:val="Sinespaciado"/>
        <w:spacing w:line="276" w:lineRule="auto"/>
        <w:jc w:val="both"/>
        <w:rPr>
          <w:rFonts w:ascii="Goudy Old Style" w:hAnsi="Goudy Old Style" w:cs="Arial"/>
          <w:sz w:val="16"/>
        </w:rPr>
      </w:pPr>
    </w:p>
    <w:p w14:paraId="136A3E3B" w14:textId="6DE210E8" w:rsidR="003B5B6C" w:rsidRPr="009A4009" w:rsidRDefault="003B5B6C" w:rsidP="00552580">
      <w:pPr>
        <w:pStyle w:val="Sinespaciado"/>
        <w:spacing w:line="276" w:lineRule="auto"/>
        <w:jc w:val="both"/>
        <w:rPr>
          <w:rFonts w:ascii="Goudy Old Style" w:hAnsi="Goudy Old Style" w:cs="Arial"/>
          <w:sz w:val="16"/>
        </w:rPr>
      </w:pPr>
    </w:p>
    <w:p w14:paraId="49B74920" w14:textId="77777777" w:rsidR="00332CBE" w:rsidRPr="009A4009" w:rsidRDefault="00332CBE" w:rsidP="00552580">
      <w:pPr>
        <w:pStyle w:val="Sinespaciado"/>
        <w:spacing w:line="276" w:lineRule="auto"/>
        <w:jc w:val="both"/>
        <w:rPr>
          <w:rFonts w:ascii="Goudy Old Style" w:hAnsi="Goudy Old Style" w:cs="Arial"/>
          <w:sz w:val="16"/>
        </w:rPr>
      </w:pPr>
    </w:p>
    <w:sectPr w:rsidR="00332CBE" w:rsidRPr="009A4009" w:rsidSect="008212C3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2240" w:h="15840"/>
      <w:pgMar w:top="1418" w:right="1701" w:bottom="2268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21A3" w14:textId="77777777" w:rsidR="0043280D" w:rsidRDefault="0043280D" w:rsidP="00536E13">
      <w:pPr>
        <w:spacing w:after="0" w:line="240" w:lineRule="auto"/>
      </w:pPr>
      <w:r>
        <w:separator/>
      </w:r>
    </w:p>
  </w:endnote>
  <w:endnote w:type="continuationSeparator" w:id="0">
    <w:p w14:paraId="0759A91C" w14:textId="77777777" w:rsidR="0043280D" w:rsidRDefault="0043280D" w:rsidP="0053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8905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4CC2E1" w14:textId="1B7F73FB" w:rsidR="008A5E83" w:rsidRPr="00EA348F" w:rsidRDefault="008A5E83" w:rsidP="008A5E83">
            <w:pPr>
              <w:tabs>
                <w:tab w:val="center" w:pos="4252"/>
                <w:tab w:val="right" w:pos="8504"/>
              </w:tabs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s-ES"/>
              </w:rPr>
              <w:t xml:space="preserve">                    </w:t>
            </w:r>
            <w:bookmarkStart w:id="8" w:name="_Hlk49503283"/>
            <w:r w:rsidRPr="00EA348F">
              <w:rPr>
                <w:rFonts w:ascii="Times New Roman" w:hAnsi="Times New Roman"/>
                <w:i/>
                <w:sz w:val="20"/>
                <w:szCs w:val="20"/>
                <w:lang w:eastAsia="es-ES"/>
              </w:rPr>
              <w:t>Carrera 18 Calle 17 esquina Unidad Deportiva</w:t>
            </w:r>
            <w:r w:rsidR="00036D58">
              <w:rPr>
                <w:rFonts w:ascii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Pr="00EA348F">
              <w:rPr>
                <w:rFonts w:ascii="Times New Roman" w:hAnsi="Times New Roman"/>
                <w:i/>
                <w:sz w:val="20"/>
                <w:szCs w:val="20"/>
                <w:lang w:eastAsia="es-ES"/>
              </w:rPr>
              <w:t>-</w:t>
            </w:r>
            <w:r w:rsidR="00036D58">
              <w:rPr>
                <w:rFonts w:ascii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Pr="00EA348F">
              <w:rPr>
                <w:rFonts w:ascii="Times New Roman" w:hAnsi="Times New Roman"/>
                <w:i/>
                <w:sz w:val="20"/>
                <w:szCs w:val="20"/>
                <w:lang w:eastAsia="es-ES"/>
              </w:rPr>
              <w:t>Sede Administrativa</w:t>
            </w:r>
            <w:r>
              <w:rPr>
                <w:rFonts w:ascii="Times New Roman" w:hAnsi="Times New Roman"/>
                <w:i/>
                <w:sz w:val="20"/>
                <w:szCs w:val="20"/>
                <w:lang w:eastAsia="es-ES"/>
              </w:rPr>
              <w:t xml:space="preserve">                                                  </w:t>
            </w:r>
          </w:p>
          <w:p w14:paraId="4FDD1C83" w14:textId="77777777" w:rsidR="008A5E83" w:rsidRPr="00EA348F" w:rsidRDefault="008A5E83" w:rsidP="008A5E83">
            <w:pPr>
              <w:tabs>
                <w:tab w:val="center" w:pos="4252"/>
                <w:tab w:val="right" w:pos="8504"/>
              </w:tabs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eastAsia="es-ES"/>
              </w:rPr>
            </w:pPr>
            <w:r w:rsidRPr="00EA348F">
              <w:rPr>
                <w:rFonts w:ascii="Times New Roman" w:hAnsi="Times New Roman"/>
                <w:i/>
                <w:sz w:val="20"/>
                <w:szCs w:val="20"/>
                <w:lang w:eastAsia="es-ES"/>
              </w:rPr>
              <w:t xml:space="preserve">Despacho 875 04 31- 875 04 23 – 875 04 39 </w:t>
            </w:r>
            <w:hyperlink r:id="rId1" w:history="1">
              <w:r w:rsidRPr="00A43ABE">
                <w:rPr>
                  <w:rStyle w:val="Hipervnculo"/>
                  <w:rFonts w:ascii="Times New Roman" w:hAnsi="Times New Roman"/>
                  <w:i/>
                  <w:sz w:val="20"/>
                  <w:szCs w:val="20"/>
                  <w:lang w:eastAsia="es-ES"/>
                </w:rPr>
                <w:t>www.inderhuila.gov.co</w:t>
              </w:r>
            </w:hyperlink>
            <w:r>
              <w:rPr>
                <w:rFonts w:ascii="Times New Roman" w:hAnsi="Times New Roman"/>
                <w:i/>
                <w:sz w:val="20"/>
                <w:szCs w:val="20"/>
                <w:lang w:eastAsia="es-ES"/>
              </w:rPr>
              <w:t xml:space="preserve"> - </w:t>
            </w:r>
            <w:r w:rsidRPr="00680B91">
              <w:rPr>
                <w:rStyle w:val="Hipervnculo"/>
                <w:rFonts w:ascii="Times New Roman" w:hAnsi="Times New Roman"/>
                <w:i/>
                <w:iCs/>
                <w:sz w:val="20"/>
                <w:szCs w:val="20"/>
              </w:rPr>
              <w:t>atencionusuario@inderhuila.gov.co</w:t>
            </w:r>
            <w:r w:rsidRPr="00535D0B"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 xml:space="preserve"> </w:t>
            </w:r>
          </w:p>
          <w:p w14:paraId="709BA135" w14:textId="77777777" w:rsidR="008A5E83" w:rsidRDefault="008A5E83" w:rsidP="008A5E83">
            <w:pPr>
              <w:tabs>
                <w:tab w:val="center" w:pos="4252"/>
                <w:tab w:val="right" w:pos="8504"/>
              </w:tabs>
              <w:spacing w:after="0" w:line="240" w:lineRule="atLeas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s-ES"/>
              </w:rPr>
              <w:t xml:space="preserve">                                                                             </w:t>
            </w:r>
            <w:r w:rsidRPr="008B7934">
              <w:rPr>
                <w:rFonts w:ascii="Times New Roman" w:hAnsi="Times New Roman"/>
                <w:i/>
                <w:sz w:val="20"/>
                <w:szCs w:val="20"/>
                <w:lang w:eastAsia="es-ES"/>
              </w:rPr>
              <w:t>Neiva-Huila</w:t>
            </w:r>
            <w:bookmarkEnd w:id="8"/>
          </w:p>
          <w:p w14:paraId="1D84635F" w14:textId="45BF9445" w:rsidR="008A5E83" w:rsidRDefault="008A5E83" w:rsidP="008A5E8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77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77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E4E363" w14:textId="77777777" w:rsidR="00C31CC2" w:rsidRDefault="00C31CC2">
    <w:pPr>
      <w:pStyle w:val="Piedepgina"/>
    </w:pPr>
  </w:p>
  <w:p w14:paraId="17F4456E" w14:textId="77777777" w:rsidR="008A1888" w:rsidRDefault="008A1888"/>
  <w:p w14:paraId="60D6079D" w14:textId="77777777" w:rsidR="008A1888" w:rsidRDefault="008A18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7E16" w14:textId="77777777" w:rsidR="0043280D" w:rsidRDefault="0043280D" w:rsidP="00536E13">
      <w:pPr>
        <w:spacing w:after="0" w:line="240" w:lineRule="auto"/>
      </w:pPr>
      <w:r>
        <w:separator/>
      </w:r>
    </w:p>
  </w:footnote>
  <w:footnote w:type="continuationSeparator" w:id="0">
    <w:p w14:paraId="164A85CF" w14:textId="77777777" w:rsidR="0043280D" w:rsidRDefault="0043280D" w:rsidP="0053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2482" w14:textId="32824CC9" w:rsidR="00580E15" w:rsidRDefault="00000000">
    <w:pPr>
      <w:pStyle w:val="Encabezado"/>
    </w:pPr>
    <w:r>
      <w:rPr>
        <w:noProof/>
      </w:rPr>
      <w:pict w14:anchorId="4BC89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055454" o:spid="_x0000_s1029" type="#_x0000_t75" style="position:absolute;margin-left:0;margin-top:0;width:441.75pt;height:540.1pt;z-index:-251650048;mso-position-horizontal:center;mso-position-horizontal-relative:margin;mso-position-vertical:center;mso-position-vertical-relative:margin" o:allowincell="f">
          <v:imagedata r:id="rId1" o:title="huilac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XSpec="center" w:tblpY="572"/>
      <w:tblOverlap w:val="never"/>
      <w:tblW w:w="11269" w:type="dxa"/>
      <w:tblInd w:w="0" w:type="dxa"/>
      <w:tblCellMar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1664"/>
      <w:gridCol w:w="7444"/>
      <w:gridCol w:w="952"/>
      <w:gridCol w:w="1209"/>
    </w:tblGrid>
    <w:tr w:rsidR="00D708C8" w14:paraId="42AB0981" w14:textId="77777777" w:rsidTr="004813D4">
      <w:trPr>
        <w:trHeight w:val="350"/>
      </w:trPr>
      <w:tc>
        <w:tcPr>
          <w:tcW w:w="1664" w:type="dxa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BC2057D" w14:textId="77777777" w:rsidR="00D708C8" w:rsidRDefault="00D708C8" w:rsidP="00D708C8">
          <w:pPr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1B36A210" wp14:editId="19F3ED26">
                <wp:simplePos x="0" y="0"/>
                <wp:positionH relativeFrom="margin">
                  <wp:posOffset>122555</wp:posOffset>
                </wp:positionH>
                <wp:positionV relativeFrom="paragraph">
                  <wp:posOffset>21590</wp:posOffset>
                </wp:positionV>
                <wp:extent cx="695325" cy="612917"/>
                <wp:effectExtent l="0" t="0" r="0" b="0"/>
                <wp:wrapNone/>
                <wp:docPr id="3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1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92D050"/>
          <w:vAlign w:val="center"/>
        </w:tcPr>
        <w:p w14:paraId="5D597D67" w14:textId="77777777" w:rsidR="00D708C8" w:rsidRDefault="00D708C8" w:rsidP="004813D4">
          <w:pPr>
            <w:tabs>
              <w:tab w:val="left" w:pos="1395"/>
              <w:tab w:val="center" w:pos="4144"/>
            </w:tabs>
            <w:spacing w:line="276" w:lineRule="auto"/>
            <w:jc w:val="center"/>
          </w:pPr>
          <w:r>
            <w:rPr>
              <w:b/>
              <w:sz w:val="16"/>
            </w:rPr>
            <w:t>FORMATO</w:t>
          </w:r>
        </w:p>
      </w:tc>
      <w:tc>
        <w:tcPr>
          <w:tcW w:w="9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2CAEF6" w14:textId="1129E5EB" w:rsidR="00D708C8" w:rsidRDefault="00D708C8" w:rsidP="004813D4">
          <w:pPr>
            <w:spacing w:line="276" w:lineRule="auto"/>
            <w:jc w:val="center"/>
          </w:pPr>
          <w:r>
            <w:rPr>
              <w:b/>
              <w:sz w:val="14"/>
            </w:rPr>
            <w:t>CODIGO</w:t>
          </w:r>
        </w:p>
      </w:tc>
      <w:tc>
        <w:tcPr>
          <w:tcW w:w="1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640E557" w14:textId="33418C6C" w:rsidR="00D708C8" w:rsidRPr="00D22BE5" w:rsidRDefault="006577DB" w:rsidP="004813D4">
          <w:pPr>
            <w:spacing w:line="276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8"/>
            </w:rPr>
            <w:t>PA-GSC-</w:t>
          </w:r>
          <w:r>
            <w:rPr>
              <w:sz w:val="14"/>
              <w:szCs w:val="14"/>
            </w:rPr>
            <w:t>F05</w:t>
          </w:r>
        </w:p>
      </w:tc>
    </w:tr>
    <w:tr w:rsidR="00D708C8" w14:paraId="748910D3" w14:textId="77777777" w:rsidTr="004813D4">
      <w:trPr>
        <w:trHeight w:val="28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6987DF8" w14:textId="77777777" w:rsidR="00D708C8" w:rsidRDefault="00D708C8" w:rsidP="00D708C8">
          <w:pPr>
            <w:spacing w:line="276" w:lineRule="auto"/>
          </w:pPr>
        </w:p>
      </w:tc>
      <w:tc>
        <w:tcPr>
          <w:tcW w:w="744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1BEDF43A" w14:textId="66E7F4EF" w:rsidR="00D708C8" w:rsidRPr="00430429" w:rsidRDefault="00552580" w:rsidP="00AD37A9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COMUNICACIÓN </w:t>
          </w:r>
          <w:r w:rsidR="00AD37A9">
            <w:rPr>
              <w:b/>
              <w:sz w:val="24"/>
            </w:rPr>
            <w:t>INTERNA</w:t>
          </w:r>
          <w:r w:rsidR="00D708C8">
            <w:rPr>
              <w:b/>
              <w:sz w:val="24"/>
            </w:rPr>
            <w:t xml:space="preserve"> </w:t>
          </w:r>
        </w:p>
      </w:tc>
      <w:tc>
        <w:tcPr>
          <w:tcW w:w="9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BF09E6" w14:textId="0F6632DA" w:rsidR="00D708C8" w:rsidRDefault="00D708C8" w:rsidP="004813D4">
          <w:pPr>
            <w:spacing w:line="276" w:lineRule="auto"/>
            <w:jc w:val="center"/>
          </w:pPr>
          <w:r>
            <w:rPr>
              <w:b/>
              <w:sz w:val="14"/>
            </w:rPr>
            <w:t>VERSIÓN</w:t>
          </w:r>
        </w:p>
      </w:tc>
      <w:tc>
        <w:tcPr>
          <w:tcW w:w="1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5EB7234" w14:textId="0EF2FE33" w:rsidR="00D708C8" w:rsidRPr="00EB3D2A" w:rsidRDefault="00D708C8" w:rsidP="004813D4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  <w:r w:rsidR="006577DB">
            <w:rPr>
              <w:sz w:val="16"/>
              <w:szCs w:val="16"/>
            </w:rPr>
            <w:t>2</w:t>
          </w:r>
        </w:p>
      </w:tc>
    </w:tr>
    <w:tr w:rsidR="00D708C8" w14:paraId="56F1DDFC" w14:textId="77777777" w:rsidTr="004813D4">
      <w:trPr>
        <w:trHeight w:val="471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14:paraId="495769FC" w14:textId="77777777" w:rsidR="00D708C8" w:rsidRDefault="00D708C8" w:rsidP="00D708C8">
          <w:pPr>
            <w:spacing w:line="276" w:lineRule="auto"/>
          </w:pPr>
        </w:p>
      </w:tc>
      <w:tc>
        <w:tcPr>
          <w:tcW w:w="7444" w:type="dxa"/>
          <w:vMerge/>
          <w:tcBorders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14:paraId="3989C1CA" w14:textId="77777777" w:rsidR="00D708C8" w:rsidRDefault="00D708C8" w:rsidP="00D708C8"/>
      </w:tc>
      <w:tc>
        <w:tcPr>
          <w:tcW w:w="952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14:paraId="74DC22AB" w14:textId="5EB99DCD" w:rsidR="00D708C8" w:rsidRDefault="00D708C8" w:rsidP="004813D4">
          <w:pPr>
            <w:spacing w:line="276" w:lineRule="auto"/>
            <w:jc w:val="center"/>
          </w:pPr>
          <w:r>
            <w:rPr>
              <w:b/>
              <w:sz w:val="14"/>
            </w:rPr>
            <w:t>VIGENCIA</w:t>
          </w:r>
        </w:p>
      </w:tc>
      <w:tc>
        <w:tcPr>
          <w:tcW w:w="1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2AF47B" w14:textId="3A0F4507" w:rsidR="00D708C8" w:rsidRPr="00EB3D2A" w:rsidRDefault="006577DB" w:rsidP="004813D4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ABRIL 2021</w:t>
          </w:r>
        </w:p>
      </w:tc>
    </w:tr>
  </w:tbl>
  <w:p w14:paraId="17DDFB72" w14:textId="69CFA469" w:rsidR="00536E13" w:rsidRDefault="00000000" w:rsidP="00C31CC2">
    <w:pPr>
      <w:pStyle w:val="Encabezado"/>
    </w:pPr>
    <w:r>
      <w:rPr>
        <w:noProof/>
      </w:rPr>
      <w:pict w14:anchorId="5DE337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055455" o:spid="_x0000_s1030" type="#_x0000_t75" style="position:absolute;margin-left:0;margin-top:0;width:441.75pt;height:540.1pt;z-index:-251649024;mso-position-horizontal:center;mso-position-horizontal-relative:margin;mso-position-vertical:center;mso-position-vertical-relative:margin" o:allowincell="f">
          <v:imagedata r:id="rId2" o:title="huilac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D7EA" w14:textId="7C6D7292" w:rsidR="00580E15" w:rsidRDefault="00000000">
    <w:pPr>
      <w:pStyle w:val="Encabezado"/>
    </w:pPr>
    <w:r>
      <w:rPr>
        <w:noProof/>
      </w:rPr>
      <w:pict w14:anchorId="0DD153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055453" o:spid="_x0000_s1028" type="#_x0000_t75" style="position:absolute;margin-left:0;margin-top:0;width:441.75pt;height:540.1pt;z-index:-251651072;mso-position-horizontal:center;mso-position-horizontal-relative:margin;mso-position-vertical:center;mso-position-vertical-relative:margin" o:allowincell="f">
          <v:imagedata r:id="rId1" o:title="huilac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083"/>
    <w:multiLevelType w:val="hybridMultilevel"/>
    <w:tmpl w:val="2990C1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4DC0"/>
    <w:multiLevelType w:val="hybridMultilevel"/>
    <w:tmpl w:val="A208AA20"/>
    <w:lvl w:ilvl="0" w:tplc="325429AA">
      <w:numFmt w:val="bullet"/>
      <w:lvlText w:val="•"/>
      <w:lvlJc w:val="left"/>
      <w:pPr>
        <w:ind w:left="720" w:hanging="360"/>
      </w:pPr>
      <w:rPr>
        <w:rFonts w:ascii="Goudy Old Style" w:eastAsia="Carlito" w:hAnsi="Goudy Old Style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B250B"/>
    <w:multiLevelType w:val="hybridMultilevel"/>
    <w:tmpl w:val="804ECB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A2B81"/>
    <w:multiLevelType w:val="hybridMultilevel"/>
    <w:tmpl w:val="5D528F6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44EEF"/>
    <w:multiLevelType w:val="hybridMultilevel"/>
    <w:tmpl w:val="2EA4D1F4"/>
    <w:lvl w:ilvl="0" w:tplc="240A0001">
      <w:start w:val="1"/>
      <w:numFmt w:val="bullet"/>
      <w:lvlText w:val=""/>
      <w:lvlJc w:val="left"/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B6BCE"/>
    <w:multiLevelType w:val="multilevel"/>
    <w:tmpl w:val="EBEAF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18A335C"/>
    <w:multiLevelType w:val="hybridMultilevel"/>
    <w:tmpl w:val="245E79BA"/>
    <w:lvl w:ilvl="0" w:tplc="240A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1FD7"/>
    <w:multiLevelType w:val="multilevel"/>
    <w:tmpl w:val="EBEAF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338A750D"/>
    <w:multiLevelType w:val="multilevel"/>
    <w:tmpl w:val="8690B6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541357D"/>
    <w:multiLevelType w:val="hybridMultilevel"/>
    <w:tmpl w:val="7C24F7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82818"/>
    <w:multiLevelType w:val="hybridMultilevel"/>
    <w:tmpl w:val="9E58415A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D6BF8"/>
    <w:multiLevelType w:val="hybridMultilevel"/>
    <w:tmpl w:val="B51A1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83AA1"/>
    <w:multiLevelType w:val="hybridMultilevel"/>
    <w:tmpl w:val="21E801F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52879"/>
    <w:multiLevelType w:val="hybridMultilevel"/>
    <w:tmpl w:val="EE9C84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16722"/>
    <w:multiLevelType w:val="hybridMultilevel"/>
    <w:tmpl w:val="A64E6D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44C09"/>
    <w:multiLevelType w:val="multilevel"/>
    <w:tmpl w:val="13305E04"/>
    <w:lvl w:ilvl="0">
      <w:start w:val="2"/>
      <w:numFmt w:val="decimal"/>
      <w:lvlText w:val="%1."/>
      <w:lvlJc w:val="left"/>
      <w:pPr>
        <w:ind w:left="17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0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46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6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2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2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183" w:hanging="1800"/>
      </w:pPr>
      <w:rPr>
        <w:rFonts w:hint="default"/>
        <w:b w:val="0"/>
      </w:rPr>
    </w:lvl>
  </w:abstractNum>
  <w:abstractNum w:abstractNumId="16" w15:restartNumberingAfterBreak="0">
    <w:nsid w:val="787D1800"/>
    <w:multiLevelType w:val="hybridMultilevel"/>
    <w:tmpl w:val="ECB6880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01328"/>
    <w:multiLevelType w:val="hybridMultilevel"/>
    <w:tmpl w:val="4C887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371058">
    <w:abstractNumId w:val="9"/>
  </w:num>
  <w:num w:numId="2" w16cid:durableId="2064517731">
    <w:abstractNumId w:val="2"/>
  </w:num>
  <w:num w:numId="3" w16cid:durableId="1885286879">
    <w:abstractNumId w:val="4"/>
  </w:num>
  <w:num w:numId="4" w16cid:durableId="833377275">
    <w:abstractNumId w:val="13"/>
  </w:num>
  <w:num w:numId="5" w16cid:durableId="1396273510">
    <w:abstractNumId w:val="14"/>
  </w:num>
  <w:num w:numId="6" w16cid:durableId="1967159195">
    <w:abstractNumId w:val="17"/>
  </w:num>
  <w:num w:numId="7" w16cid:durableId="993024712">
    <w:abstractNumId w:val="11"/>
  </w:num>
  <w:num w:numId="8" w16cid:durableId="467431169">
    <w:abstractNumId w:val="1"/>
  </w:num>
  <w:num w:numId="9" w16cid:durableId="40830234">
    <w:abstractNumId w:val="6"/>
  </w:num>
  <w:num w:numId="10" w16cid:durableId="1368721842">
    <w:abstractNumId w:val="16"/>
  </w:num>
  <w:num w:numId="11" w16cid:durableId="1100954673">
    <w:abstractNumId w:val="3"/>
  </w:num>
  <w:num w:numId="12" w16cid:durableId="2044548841">
    <w:abstractNumId w:val="12"/>
  </w:num>
  <w:num w:numId="13" w16cid:durableId="1532763212">
    <w:abstractNumId w:val="0"/>
  </w:num>
  <w:num w:numId="14" w16cid:durableId="1119228162">
    <w:abstractNumId w:val="7"/>
  </w:num>
  <w:num w:numId="15" w16cid:durableId="262107276">
    <w:abstractNumId w:val="5"/>
  </w:num>
  <w:num w:numId="16" w16cid:durableId="809126599">
    <w:abstractNumId w:val="15"/>
  </w:num>
  <w:num w:numId="17" w16cid:durableId="1873954135">
    <w:abstractNumId w:val="8"/>
  </w:num>
  <w:num w:numId="18" w16cid:durableId="9839661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A9"/>
    <w:rsid w:val="00000349"/>
    <w:rsid w:val="00006B2D"/>
    <w:rsid w:val="000074AD"/>
    <w:rsid w:val="000239D7"/>
    <w:rsid w:val="0003084D"/>
    <w:rsid w:val="00036D58"/>
    <w:rsid w:val="0003709A"/>
    <w:rsid w:val="000373A0"/>
    <w:rsid w:val="00042885"/>
    <w:rsid w:val="00043D7F"/>
    <w:rsid w:val="00043E2A"/>
    <w:rsid w:val="00045601"/>
    <w:rsid w:val="00046CAB"/>
    <w:rsid w:val="00050D21"/>
    <w:rsid w:val="00056948"/>
    <w:rsid w:val="000657B9"/>
    <w:rsid w:val="00065D32"/>
    <w:rsid w:val="00070870"/>
    <w:rsid w:val="000711CE"/>
    <w:rsid w:val="000715FC"/>
    <w:rsid w:val="00072E8B"/>
    <w:rsid w:val="000767B4"/>
    <w:rsid w:val="00076DFA"/>
    <w:rsid w:val="00081B47"/>
    <w:rsid w:val="00082D6F"/>
    <w:rsid w:val="00083A89"/>
    <w:rsid w:val="00083AEA"/>
    <w:rsid w:val="00085CAF"/>
    <w:rsid w:val="00085DEC"/>
    <w:rsid w:val="0009291A"/>
    <w:rsid w:val="00092DD7"/>
    <w:rsid w:val="00094C4E"/>
    <w:rsid w:val="000951A6"/>
    <w:rsid w:val="00095A12"/>
    <w:rsid w:val="000962B4"/>
    <w:rsid w:val="000A0496"/>
    <w:rsid w:val="000A0737"/>
    <w:rsid w:val="000A430F"/>
    <w:rsid w:val="000A47D0"/>
    <w:rsid w:val="000A48B2"/>
    <w:rsid w:val="000A7FDD"/>
    <w:rsid w:val="000A7FFE"/>
    <w:rsid w:val="000B0609"/>
    <w:rsid w:val="000B10CD"/>
    <w:rsid w:val="000B2A69"/>
    <w:rsid w:val="000B30C8"/>
    <w:rsid w:val="000B3C0B"/>
    <w:rsid w:val="000C0AFA"/>
    <w:rsid w:val="000C1EC7"/>
    <w:rsid w:val="000C1EDD"/>
    <w:rsid w:val="000C3939"/>
    <w:rsid w:val="000C4CE8"/>
    <w:rsid w:val="000C4DC2"/>
    <w:rsid w:val="000C6822"/>
    <w:rsid w:val="000C6F8E"/>
    <w:rsid w:val="000E05E0"/>
    <w:rsid w:val="000F1629"/>
    <w:rsid w:val="00102DC4"/>
    <w:rsid w:val="001060A5"/>
    <w:rsid w:val="0011159A"/>
    <w:rsid w:val="00121757"/>
    <w:rsid w:val="001241BB"/>
    <w:rsid w:val="0012495D"/>
    <w:rsid w:val="001252F6"/>
    <w:rsid w:val="0012618D"/>
    <w:rsid w:val="001302CE"/>
    <w:rsid w:val="00135100"/>
    <w:rsid w:val="00135B76"/>
    <w:rsid w:val="0013726E"/>
    <w:rsid w:val="00141B02"/>
    <w:rsid w:val="0014342A"/>
    <w:rsid w:val="00144454"/>
    <w:rsid w:val="0014482E"/>
    <w:rsid w:val="0014627C"/>
    <w:rsid w:val="0014719A"/>
    <w:rsid w:val="00147472"/>
    <w:rsid w:val="00150599"/>
    <w:rsid w:val="001524C4"/>
    <w:rsid w:val="00152ACC"/>
    <w:rsid w:val="00152F7A"/>
    <w:rsid w:val="00161A77"/>
    <w:rsid w:val="0016374D"/>
    <w:rsid w:val="001653E9"/>
    <w:rsid w:val="00170F3F"/>
    <w:rsid w:val="00171177"/>
    <w:rsid w:val="00171BA4"/>
    <w:rsid w:val="001728BF"/>
    <w:rsid w:val="001754B7"/>
    <w:rsid w:val="001809C6"/>
    <w:rsid w:val="00181CA6"/>
    <w:rsid w:val="00184168"/>
    <w:rsid w:val="00193DCA"/>
    <w:rsid w:val="0019620B"/>
    <w:rsid w:val="001A2650"/>
    <w:rsid w:val="001A29D7"/>
    <w:rsid w:val="001A37F7"/>
    <w:rsid w:val="001A49FD"/>
    <w:rsid w:val="001A5F65"/>
    <w:rsid w:val="001B21B4"/>
    <w:rsid w:val="001B2495"/>
    <w:rsid w:val="001B46AC"/>
    <w:rsid w:val="001C2AB4"/>
    <w:rsid w:val="001C39C4"/>
    <w:rsid w:val="001C5E5D"/>
    <w:rsid w:val="001D0B5F"/>
    <w:rsid w:val="001D6B82"/>
    <w:rsid w:val="001E27B7"/>
    <w:rsid w:val="001F0C0F"/>
    <w:rsid w:val="001F402A"/>
    <w:rsid w:val="00204A49"/>
    <w:rsid w:val="00204D52"/>
    <w:rsid w:val="00206B1B"/>
    <w:rsid w:val="00210EBF"/>
    <w:rsid w:val="00211638"/>
    <w:rsid w:val="002128E1"/>
    <w:rsid w:val="00212B20"/>
    <w:rsid w:val="002148C8"/>
    <w:rsid w:val="00215059"/>
    <w:rsid w:val="00217C6F"/>
    <w:rsid w:val="00220754"/>
    <w:rsid w:val="0022275A"/>
    <w:rsid w:val="0022449B"/>
    <w:rsid w:val="00227A9E"/>
    <w:rsid w:val="002300DE"/>
    <w:rsid w:val="002330B0"/>
    <w:rsid w:val="00234DA3"/>
    <w:rsid w:val="002369AB"/>
    <w:rsid w:val="00237777"/>
    <w:rsid w:val="0024114B"/>
    <w:rsid w:val="00243474"/>
    <w:rsid w:val="00254B6A"/>
    <w:rsid w:val="00255FFB"/>
    <w:rsid w:val="0026123E"/>
    <w:rsid w:val="00262255"/>
    <w:rsid w:val="0026230D"/>
    <w:rsid w:val="002627CC"/>
    <w:rsid w:val="00263EC7"/>
    <w:rsid w:val="00266F6B"/>
    <w:rsid w:val="002758E2"/>
    <w:rsid w:val="002778B0"/>
    <w:rsid w:val="0028014E"/>
    <w:rsid w:val="0028247E"/>
    <w:rsid w:val="00283C11"/>
    <w:rsid w:val="00287519"/>
    <w:rsid w:val="00291560"/>
    <w:rsid w:val="00292AB7"/>
    <w:rsid w:val="002957F5"/>
    <w:rsid w:val="00296188"/>
    <w:rsid w:val="002A2735"/>
    <w:rsid w:val="002A5E72"/>
    <w:rsid w:val="002B0066"/>
    <w:rsid w:val="002B1314"/>
    <w:rsid w:val="002B2E93"/>
    <w:rsid w:val="002B42CC"/>
    <w:rsid w:val="002B7C4D"/>
    <w:rsid w:val="002C1003"/>
    <w:rsid w:val="002C2AC2"/>
    <w:rsid w:val="002C2C3C"/>
    <w:rsid w:val="002C4317"/>
    <w:rsid w:val="002D0D33"/>
    <w:rsid w:val="002D67CB"/>
    <w:rsid w:val="002D71F5"/>
    <w:rsid w:val="002E3735"/>
    <w:rsid w:val="002E4CC6"/>
    <w:rsid w:val="002E5749"/>
    <w:rsid w:val="002F1EBB"/>
    <w:rsid w:val="002F30FD"/>
    <w:rsid w:val="002F3DD0"/>
    <w:rsid w:val="002F43D1"/>
    <w:rsid w:val="002F6521"/>
    <w:rsid w:val="002F6C7E"/>
    <w:rsid w:val="002F7D91"/>
    <w:rsid w:val="003009B9"/>
    <w:rsid w:val="00301985"/>
    <w:rsid w:val="00303D5D"/>
    <w:rsid w:val="00313CF9"/>
    <w:rsid w:val="0031688C"/>
    <w:rsid w:val="00320CE2"/>
    <w:rsid w:val="00322980"/>
    <w:rsid w:val="00325EBA"/>
    <w:rsid w:val="0032684B"/>
    <w:rsid w:val="00327A81"/>
    <w:rsid w:val="00331FB0"/>
    <w:rsid w:val="00332CBE"/>
    <w:rsid w:val="00337AF9"/>
    <w:rsid w:val="00337CD0"/>
    <w:rsid w:val="00340ADE"/>
    <w:rsid w:val="00343E4E"/>
    <w:rsid w:val="00350E7C"/>
    <w:rsid w:val="00355450"/>
    <w:rsid w:val="00356067"/>
    <w:rsid w:val="00360727"/>
    <w:rsid w:val="003624CF"/>
    <w:rsid w:val="0036259F"/>
    <w:rsid w:val="0036270E"/>
    <w:rsid w:val="003654B6"/>
    <w:rsid w:val="00372E95"/>
    <w:rsid w:val="00374191"/>
    <w:rsid w:val="00374D1A"/>
    <w:rsid w:val="0037795F"/>
    <w:rsid w:val="003836F2"/>
    <w:rsid w:val="0038626A"/>
    <w:rsid w:val="00386746"/>
    <w:rsid w:val="0039075A"/>
    <w:rsid w:val="00391452"/>
    <w:rsid w:val="00394625"/>
    <w:rsid w:val="00395EC8"/>
    <w:rsid w:val="0039702D"/>
    <w:rsid w:val="003978FB"/>
    <w:rsid w:val="003A114C"/>
    <w:rsid w:val="003A2AD0"/>
    <w:rsid w:val="003A3C97"/>
    <w:rsid w:val="003B4047"/>
    <w:rsid w:val="003B56ED"/>
    <w:rsid w:val="003B5B6C"/>
    <w:rsid w:val="003B6A20"/>
    <w:rsid w:val="003C393B"/>
    <w:rsid w:val="003C69D6"/>
    <w:rsid w:val="003C7A99"/>
    <w:rsid w:val="003D3EA9"/>
    <w:rsid w:val="003D7E81"/>
    <w:rsid w:val="003E1F2F"/>
    <w:rsid w:val="003E2714"/>
    <w:rsid w:val="003E28C5"/>
    <w:rsid w:val="003E408D"/>
    <w:rsid w:val="003E75EA"/>
    <w:rsid w:val="003F7AFA"/>
    <w:rsid w:val="0040244F"/>
    <w:rsid w:val="00403779"/>
    <w:rsid w:val="00404E5C"/>
    <w:rsid w:val="00405097"/>
    <w:rsid w:val="00406C76"/>
    <w:rsid w:val="00410FE6"/>
    <w:rsid w:val="0041122C"/>
    <w:rsid w:val="0041255A"/>
    <w:rsid w:val="004126EC"/>
    <w:rsid w:val="0041505B"/>
    <w:rsid w:val="00415C06"/>
    <w:rsid w:val="00417AA4"/>
    <w:rsid w:val="00421649"/>
    <w:rsid w:val="00423FF0"/>
    <w:rsid w:val="00424ADF"/>
    <w:rsid w:val="0043280D"/>
    <w:rsid w:val="00440689"/>
    <w:rsid w:val="00442831"/>
    <w:rsid w:val="00443760"/>
    <w:rsid w:val="004443C8"/>
    <w:rsid w:val="00445154"/>
    <w:rsid w:val="00445572"/>
    <w:rsid w:val="004461EB"/>
    <w:rsid w:val="00446542"/>
    <w:rsid w:val="00446687"/>
    <w:rsid w:val="004478D1"/>
    <w:rsid w:val="00453D8D"/>
    <w:rsid w:val="00464C80"/>
    <w:rsid w:val="004677E7"/>
    <w:rsid w:val="0047545D"/>
    <w:rsid w:val="00475CAD"/>
    <w:rsid w:val="00475FC0"/>
    <w:rsid w:val="00480AD0"/>
    <w:rsid w:val="004813D4"/>
    <w:rsid w:val="004829C2"/>
    <w:rsid w:val="00482B56"/>
    <w:rsid w:val="0048374B"/>
    <w:rsid w:val="00483CB6"/>
    <w:rsid w:val="004849CE"/>
    <w:rsid w:val="00485B32"/>
    <w:rsid w:val="00490233"/>
    <w:rsid w:val="00491D5B"/>
    <w:rsid w:val="0049385F"/>
    <w:rsid w:val="0049453F"/>
    <w:rsid w:val="00496CDC"/>
    <w:rsid w:val="004970E3"/>
    <w:rsid w:val="004A39B6"/>
    <w:rsid w:val="004A4B14"/>
    <w:rsid w:val="004A62AE"/>
    <w:rsid w:val="004B174E"/>
    <w:rsid w:val="004D0254"/>
    <w:rsid w:val="004D0BF8"/>
    <w:rsid w:val="004D6F00"/>
    <w:rsid w:val="004D7785"/>
    <w:rsid w:val="004E210E"/>
    <w:rsid w:val="004E5C5F"/>
    <w:rsid w:val="004F258C"/>
    <w:rsid w:val="004F4F3E"/>
    <w:rsid w:val="004F7702"/>
    <w:rsid w:val="00501356"/>
    <w:rsid w:val="005023C0"/>
    <w:rsid w:val="00502776"/>
    <w:rsid w:val="00506D6D"/>
    <w:rsid w:val="00510CC3"/>
    <w:rsid w:val="00515175"/>
    <w:rsid w:val="00517435"/>
    <w:rsid w:val="00530022"/>
    <w:rsid w:val="00530881"/>
    <w:rsid w:val="00531018"/>
    <w:rsid w:val="00536DD9"/>
    <w:rsid w:val="00536E13"/>
    <w:rsid w:val="005421AB"/>
    <w:rsid w:val="005439C4"/>
    <w:rsid w:val="0055164B"/>
    <w:rsid w:val="00552580"/>
    <w:rsid w:val="00555F78"/>
    <w:rsid w:val="00556874"/>
    <w:rsid w:val="00561A71"/>
    <w:rsid w:val="00562339"/>
    <w:rsid w:val="005624B2"/>
    <w:rsid w:val="00563557"/>
    <w:rsid w:val="00567A0B"/>
    <w:rsid w:val="00571563"/>
    <w:rsid w:val="00571604"/>
    <w:rsid w:val="00575208"/>
    <w:rsid w:val="00580E15"/>
    <w:rsid w:val="0058225B"/>
    <w:rsid w:val="005864C3"/>
    <w:rsid w:val="005874D6"/>
    <w:rsid w:val="00590CB7"/>
    <w:rsid w:val="005957C3"/>
    <w:rsid w:val="005A016C"/>
    <w:rsid w:val="005A1353"/>
    <w:rsid w:val="005A14BA"/>
    <w:rsid w:val="005A2CE0"/>
    <w:rsid w:val="005B0FCA"/>
    <w:rsid w:val="005B5BA5"/>
    <w:rsid w:val="005B5F64"/>
    <w:rsid w:val="005B70B8"/>
    <w:rsid w:val="005B7709"/>
    <w:rsid w:val="005C04FD"/>
    <w:rsid w:val="005C1629"/>
    <w:rsid w:val="005C4E3C"/>
    <w:rsid w:val="005D06D3"/>
    <w:rsid w:val="005D1288"/>
    <w:rsid w:val="005D3D2C"/>
    <w:rsid w:val="005D4DBF"/>
    <w:rsid w:val="005D57FF"/>
    <w:rsid w:val="005D5D05"/>
    <w:rsid w:val="005D697A"/>
    <w:rsid w:val="005E08F4"/>
    <w:rsid w:val="005E1173"/>
    <w:rsid w:val="005E6D20"/>
    <w:rsid w:val="005E74B9"/>
    <w:rsid w:val="005F5D64"/>
    <w:rsid w:val="005F618E"/>
    <w:rsid w:val="006018CE"/>
    <w:rsid w:val="00603BB5"/>
    <w:rsid w:val="00607659"/>
    <w:rsid w:val="00612374"/>
    <w:rsid w:val="006129E6"/>
    <w:rsid w:val="006143A0"/>
    <w:rsid w:val="0061662A"/>
    <w:rsid w:val="00622758"/>
    <w:rsid w:val="00626492"/>
    <w:rsid w:val="006337EC"/>
    <w:rsid w:val="00634955"/>
    <w:rsid w:val="00636054"/>
    <w:rsid w:val="00636A16"/>
    <w:rsid w:val="00637C58"/>
    <w:rsid w:val="0064189B"/>
    <w:rsid w:val="00644264"/>
    <w:rsid w:val="006466E5"/>
    <w:rsid w:val="00650815"/>
    <w:rsid w:val="00653D22"/>
    <w:rsid w:val="006577DB"/>
    <w:rsid w:val="00662B90"/>
    <w:rsid w:val="006644EC"/>
    <w:rsid w:val="006650EF"/>
    <w:rsid w:val="00667CB3"/>
    <w:rsid w:val="00670222"/>
    <w:rsid w:val="006705B8"/>
    <w:rsid w:val="00670F50"/>
    <w:rsid w:val="00672E4C"/>
    <w:rsid w:val="00680536"/>
    <w:rsid w:val="00684A87"/>
    <w:rsid w:val="00685750"/>
    <w:rsid w:val="006875DD"/>
    <w:rsid w:val="006900C9"/>
    <w:rsid w:val="006928A1"/>
    <w:rsid w:val="006928C0"/>
    <w:rsid w:val="00694F35"/>
    <w:rsid w:val="00697C2A"/>
    <w:rsid w:val="006A1797"/>
    <w:rsid w:val="006A3065"/>
    <w:rsid w:val="006A4551"/>
    <w:rsid w:val="006B0C13"/>
    <w:rsid w:val="006B33DD"/>
    <w:rsid w:val="006B4156"/>
    <w:rsid w:val="006B5C13"/>
    <w:rsid w:val="006B62E6"/>
    <w:rsid w:val="006C2D30"/>
    <w:rsid w:val="006C2DEF"/>
    <w:rsid w:val="006C7875"/>
    <w:rsid w:val="006D21D6"/>
    <w:rsid w:val="006D2DF9"/>
    <w:rsid w:val="006D6EE4"/>
    <w:rsid w:val="006E158F"/>
    <w:rsid w:val="006F052A"/>
    <w:rsid w:val="006F305A"/>
    <w:rsid w:val="00703AD6"/>
    <w:rsid w:val="00706005"/>
    <w:rsid w:val="00706B12"/>
    <w:rsid w:val="00707FAD"/>
    <w:rsid w:val="00710C59"/>
    <w:rsid w:val="00711AA1"/>
    <w:rsid w:val="0071322B"/>
    <w:rsid w:val="00713677"/>
    <w:rsid w:val="007160F0"/>
    <w:rsid w:val="00717F33"/>
    <w:rsid w:val="00723263"/>
    <w:rsid w:val="00723EB1"/>
    <w:rsid w:val="0072407F"/>
    <w:rsid w:val="007272AB"/>
    <w:rsid w:val="007306B2"/>
    <w:rsid w:val="0073181C"/>
    <w:rsid w:val="00732F05"/>
    <w:rsid w:val="00733C66"/>
    <w:rsid w:val="00740460"/>
    <w:rsid w:val="00743451"/>
    <w:rsid w:val="007441C6"/>
    <w:rsid w:val="00744A3C"/>
    <w:rsid w:val="00744DB0"/>
    <w:rsid w:val="00744F77"/>
    <w:rsid w:val="00746FE3"/>
    <w:rsid w:val="00750B11"/>
    <w:rsid w:val="00751681"/>
    <w:rsid w:val="00763ECB"/>
    <w:rsid w:val="0076447C"/>
    <w:rsid w:val="00764CEF"/>
    <w:rsid w:val="00773956"/>
    <w:rsid w:val="007749C6"/>
    <w:rsid w:val="00775E0D"/>
    <w:rsid w:val="007854A0"/>
    <w:rsid w:val="007868BB"/>
    <w:rsid w:val="00791520"/>
    <w:rsid w:val="007920D2"/>
    <w:rsid w:val="00795EE7"/>
    <w:rsid w:val="00797438"/>
    <w:rsid w:val="007A2735"/>
    <w:rsid w:val="007A2DD9"/>
    <w:rsid w:val="007A4690"/>
    <w:rsid w:val="007A527E"/>
    <w:rsid w:val="007A7E21"/>
    <w:rsid w:val="007B295E"/>
    <w:rsid w:val="007C60E2"/>
    <w:rsid w:val="007D2DF5"/>
    <w:rsid w:val="007D608F"/>
    <w:rsid w:val="007E1137"/>
    <w:rsid w:val="007E3AC9"/>
    <w:rsid w:val="007E5958"/>
    <w:rsid w:val="007E6C5B"/>
    <w:rsid w:val="007F2143"/>
    <w:rsid w:val="007F28AD"/>
    <w:rsid w:val="00804AD7"/>
    <w:rsid w:val="0080506E"/>
    <w:rsid w:val="0080611A"/>
    <w:rsid w:val="00806239"/>
    <w:rsid w:val="00806CF3"/>
    <w:rsid w:val="0081115C"/>
    <w:rsid w:val="008117EA"/>
    <w:rsid w:val="0081239F"/>
    <w:rsid w:val="00814F6D"/>
    <w:rsid w:val="00816DA1"/>
    <w:rsid w:val="008212C3"/>
    <w:rsid w:val="00821CAF"/>
    <w:rsid w:val="00821FE3"/>
    <w:rsid w:val="0082612E"/>
    <w:rsid w:val="0083102F"/>
    <w:rsid w:val="00833072"/>
    <w:rsid w:val="00834526"/>
    <w:rsid w:val="00836EED"/>
    <w:rsid w:val="00841DC8"/>
    <w:rsid w:val="00845711"/>
    <w:rsid w:val="008460A8"/>
    <w:rsid w:val="00851A76"/>
    <w:rsid w:val="00853D65"/>
    <w:rsid w:val="00857AAC"/>
    <w:rsid w:val="00861BAF"/>
    <w:rsid w:val="0086382F"/>
    <w:rsid w:val="008656BB"/>
    <w:rsid w:val="00873770"/>
    <w:rsid w:val="008850A9"/>
    <w:rsid w:val="00887E64"/>
    <w:rsid w:val="008926FC"/>
    <w:rsid w:val="00896996"/>
    <w:rsid w:val="00897BB8"/>
    <w:rsid w:val="008A00B2"/>
    <w:rsid w:val="008A16AA"/>
    <w:rsid w:val="008A1888"/>
    <w:rsid w:val="008A18B9"/>
    <w:rsid w:val="008A5E83"/>
    <w:rsid w:val="008A69E4"/>
    <w:rsid w:val="008B0684"/>
    <w:rsid w:val="008B0CAA"/>
    <w:rsid w:val="008B58FE"/>
    <w:rsid w:val="008B6612"/>
    <w:rsid w:val="008C2876"/>
    <w:rsid w:val="008C667A"/>
    <w:rsid w:val="008C798A"/>
    <w:rsid w:val="008D2CC7"/>
    <w:rsid w:val="008D5546"/>
    <w:rsid w:val="008D7CC0"/>
    <w:rsid w:val="008E35EC"/>
    <w:rsid w:val="008E3755"/>
    <w:rsid w:val="008F11F7"/>
    <w:rsid w:val="00900F46"/>
    <w:rsid w:val="0090123C"/>
    <w:rsid w:val="0090173E"/>
    <w:rsid w:val="00902D8D"/>
    <w:rsid w:val="009103D9"/>
    <w:rsid w:val="00911DB3"/>
    <w:rsid w:val="00915375"/>
    <w:rsid w:val="00915ADC"/>
    <w:rsid w:val="009241F0"/>
    <w:rsid w:val="00934B15"/>
    <w:rsid w:val="0093555E"/>
    <w:rsid w:val="00937B11"/>
    <w:rsid w:val="00937CAF"/>
    <w:rsid w:val="00941359"/>
    <w:rsid w:val="009426A9"/>
    <w:rsid w:val="00943044"/>
    <w:rsid w:val="00945A29"/>
    <w:rsid w:val="009465CC"/>
    <w:rsid w:val="0095032D"/>
    <w:rsid w:val="009519A3"/>
    <w:rsid w:val="009674D8"/>
    <w:rsid w:val="00967FA9"/>
    <w:rsid w:val="0097208F"/>
    <w:rsid w:val="00975564"/>
    <w:rsid w:val="00980726"/>
    <w:rsid w:val="00981350"/>
    <w:rsid w:val="00982DC6"/>
    <w:rsid w:val="00982F45"/>
    <w:rsid w:val="00991A49"/>
    <w:rsid w:val="00992E89"/>
    <w:rsid w:val="00997931"/>
    <w:rsid w:val="009A3687"/>
    <w:rsid w:val="009A4009"/>
    <w:rsid w:val="009A7516"/>
    <w:rsid w:val="009A7946"/>
    <w:rsid w:val="009B2336"/>
    <w:rsid w:val="009B623F"/>
    <w:rsid w:val="009C4052"/>
    <w:rsid w:val="009C4935"/>
    <w:rsid w:val="009D29D3"/>
    <w:rsid w:val="009D4562"/>
    <w:rsid w:val="009D4C14"/>
    <w:rsid w:val="009D5082"/>
    <w:rsid w:val="009D7582"/>
    <w:rsid w:val="009E58A2"/>
    <w:rsid w:val="009E7281"/>
    <w:rsid w:val="009E744F"/>
    <w:rsid w:val="009F1B00"/>
    <w:rsid w:val="009F2205"/>
    <w:rsid w:val="009F273B"/>
    <w:rsid w:val="009F35F8"/>
    <w:rsid w:val="009F3ADD"/>
    <w:rsid w:val="009F4043"/>
    <w:rsid w:val="009F7095"/>
    <w:rsid w:val="00A01684"/>
    <w:rsid w:val="00A01DEB"/>
    <w:rsid w:val="00A02CB9"/>
    <w:rsid w:val="00A03FE0"/>
    <w:rsid w:val="00A05A9B"/>
    <w:rsid w:val="00A1139F"/>
    <w:rsid w:val="00A117C8"/>
    <w:rsid w:val="00A153D6"/>
    <w:rsid w:val="00A1560E"/>
    <w:rsid w:val="00A22B29"/>
    <w:rsid w:val="00A22B61"/>
    <w:rsid w:val="00A23283"/>
    <w:rsid w:val="00A243E5"/>
    <w:rsid w:val="00A25ABB"/>
    <w:rsid w:val="00A269C0"/>
    <w:rsid w:val="00A33CFB"/>
    <w:rsid w:val="00A3601C"/>
    <w:rsid w:val="00A40E1E"/>
    <w:rsid w:val="00A431EC"/>
    <w:rsid w:val="00A5170A"/>
    <w:rsid w:val="00A5271D"/>
    <w:rsid w:val="00A536E5"/>
    <w:rsid w:val="00A53749"/>
    <w:rsid w:val="00A539C6"/>
    <w:rsid w:val="00A53BB8"/>
    <w:rsid w:val="00A55261"/>
    <w:rsid w:val="00A5542B"/>
    <w:rsid w:val="00A55EED"/>
    <w:rsid w:val="00A55FE1"/>
    <w:rsid w:val="00A56C6A"/>
    <w:rsid w:val="00A61C03"/>
    <w:rsid w:val="00A622A1"/>
    <w:rsid w:val="00A62DEE"/>
    <w:rsid w:val="00A63D88"/>
    <w:rsid w:val="00A67650"/>
    <w:rsid w:val="00A678FE"/>
    <w:rsid w:val="00A70BB5"/>
    <w:rsid w:val="00A80925"/>
    <w:rsid w:val="00A81EE4"/>
    <w:rsid w:val="00A820D0"/>
    <w:rsid w:val="00A83098"/>
    <w:rsid w:val="00A84062"/>
    <w:rsid w:val="00A907CF"/>
    <w:rsid w:val="00A959AC"/>
    <w:rsid w:val="00A95CBC"/>
    <w:rsid w:val="00A97B09"/>
    <w:rsid w:val="00AA0240"/>
    <w:rsid w:val="00AA0F28"/>
    <w:rsid w:val="00AA2F08"/>
    <w:rsid w:val="00AA361F"/>
    <w:rsid w:val="00AA5040"/>
    <w:rsid w:val="00AA5758"/>
    <w:rsid w:val="00AB1A7B"/>
    <w:rsid w:val="00AB24C8"/>
    <w:rsid w:val="00AB6D74"/>
    <w:rsid w:val="00AB762E"/>
    <w:rsid w:val="00AB7653"/>
    <w:rsid w:val="00AC439A"/>
    <w:rsid w:val="00AC5230"/>
    <w:rsid w:val="00AC5B04"/>
    <w:rsid w:val="00AC6A8D"/>
    <w:rsid w:val="00AC76BF"/>
    <w:rsid w:val="00AD1031"/>
    <w:rsid w:val="00AD202F"/>
    <w:rsid w:val="00AD22D1"/>
    <w:rsid w:val="00AD37A9"/>
    <w:rsid w:val="00AD634B"/>
    <w:rsid w:val="00AE436B"/>
    <w:rsid w:val="00AE60FA"/>
    <w:rsid w:val="00AE76F5"/>
    <w:rsid w:val="00AF54B7"/>
    <w:rsid w:val="00AF7F9F"/>
    <w:rsid w:val="00B03E0B"/>
    <w:rsid w:val="00B0760C"/>
    <w:rsid w:val="00B10BD0"/>
    <w:rsid w:val="00B17678"/>
    <w:rsid w:val="00B23745"/>
    <w:rsid w:val="00B33BF4"/>
    <w:rsid w:val="00B34581"/>
    <w:rsid w:val="00B34C15"/>
    <w:rsid w:val="00B3575F"/>
    <w:rsid w:val="00B35F43"/>
    <w:rsid w:val="00B35FBE"/>
    <w:rsid w:val="00B36CE6"/>
    <w:rsid w:val="00B37425"/>
    <w:rsid w:val="00B41A87"/>
    <w:rsid w:val="00B430D4"/>
    <w:rsid w:val="00B50187"/>
    <w:rsid w:val="00B525FB"/>
    <w:rsid w:val="00B531F0"/>
    <w:rsid w:val="00B53EDB"/>
    <w:rsid w:val="00B5408F"/>
    <w:rsid w:val="00B60A13"/>
    <w:rsid w:val="00B62017"/>
    <w:rsid w:val="00B63D29"/>
    <w:rsid w:val="00B65124"/>
    <w:rsid w:val="00B65669"/>
    <w:rsid w:val="00B666EC"/>
    <w:rsid w:val="00B6791E"/>
    <w:rsid w:val="00B72722"/>
    <w:rsid w:val="00B7431E"/>
    <w:rsid w:val="00B745DB"/>
    <w:rsid w:val="00B74624"/>
    <w:rsid w:val="00B77030"/>
    <w:rsid w:val="00B77A5F"/>
    <w:rsid w:val="00B77DE7"/>
    <w:rsid w:val="00B84CEE"/>
    <w:rsid w:val="00B92BD1"/>
    <w:rsid w:val="00B93F96"/>
    <w:rsid w:val="00B9675E"/>
    <w:rsid w:val="00BA0181"/>
    <w:rsid w:val="00BA0882"/>
    <w:rsid w:val="00BA3F35"/>
    <w:rsid w:val="00BA566E"/>
    <w:rsid w:val="00BA610B"/>
    <w:rsid w:val="00BB2865"/>
    <w:rsid w:val="00BB7C36"/>
    <w:rsid w:val="00BC0937"/>
    <w:rsid w:val="00BC416E"/>
    <w:rsid w:val="00BC4BB5"/>
    <w:rsid w:val="00BC51BF"/>
    <w:rsid w:val="00BC5557"/>
    <w:rsid w:val="00BD02FC"/>
    <w:rsid w:val="00BD0B10"/>
    <w:rsid w:val="00BD7DC6"/>
    <w:rsid w:val="00BE0D4E"/>
    <w:rsid w:val="00BE1F81"/>
    <w:rsid w:val="00BE1F84"/>
    <w:rsid w:val="00BF43DA"/>
    <w:rsid w:val="00BF76E6"/>
    <w:rsid w:val="00C0000E"/>
    <w:rsid w:val="00C05890"/>
    <w:rsid w:val="00C10046"/>
    <w:rsid w:val="00C131DB"/>
    <w:rsid w:val="00C200B6"/>
    <w:rsid w:val="00C24244"/>
    <w:rsid w:val="00C252DB"/>
    <w:rsid w:val="00C278C0"/>
    <w:rsid w:val="00C27C57"/>
    <w:rsid w:val="00C30702"/>
    <w:rsid w:val="00C31CC2"/>
    <w:rsid w:val="00C32BE4"/>
    <w:rsid w:val="00C35F85"/>
    <w:rsid w:val="00C36B04"/>
    <w:rsid w:val="00C430D6"/>
    <w:rsid w:val="00C45232"/>
    <w:rsid w:val="00C45FAD"/>
    <w:rsid w:val="00C46A97"/>
    <w:rsid w:val="00C520CC"/>
    <w:rsid w:val="00C525DD"/>
    <w:rsid w:val="00C525F3"/>
    <w:rsid w:val="00C53BA8"/>
    <w:rsid w:val="00C55322"/>
    <w:rsid w:val="00C56CE0"/>
    <w:rsid w:val="00C61F74"/>
    <w:rsid w:val="00C62568"/>
    <w:rsid w:val="00C645BB"/>
    <w:rsid w:val="00C64746"/>
    <w:rsid w:val="00C6710F"/>
    <w:rsid w:val="00C70810"/>
    <w:rsid w:val="00C70A9A"/>
    <w:rsid w:val="00C73616"/>
    <w:rsid w:val="00C74207"/>
    <w:rsid w:val="00C829DD"/>
    <w:rsid w:val="00C82CC3"/>
    <w:rsid w:val="00C84B12"/>
    <w:rsid w:val="00C8542A"/>
    <w:rsid w:val="00C85577"/>
    <w:rsid w:val="00C86BF7"/>
    <w:rsid w:val="00C903A7"/>
    <w:rsid w:val="00C920FC"/>
    <w:rsid w:val="00C955FA"/>
    <w:rsid w:val="00CA02B7"/>
    <w:rsid w:val="00CA0E15"/>
    <w:rsid w:val="00CA2022"/>
    <w:rsid w:val="00CA374A"/>
    <w:rsid w:val="00CA6A8B"/>
    <w:rsid w:val="00CB39B1"/>
    <w:rsid w:val="00CB64B1"/>
    <w:rsid w:val="00CB6B42"/>
    <w:rsid w:val="00CB7CE3"/>
    <w:rsid w:val="00CB7E5E"/>
    <w:rsid w:val="00CC1CB9"/>
    <w:rsid w:val="00CC2986"/>
    <w:rsid w:val="00CC646A"/>
    <w:rsid w:val="00CC7905"/>
    <w:rsid w:val="00CD19A2"/>
    <w:rsid w:val="00CD4AF5"/>
    <w:rsid w:val="00CE2E5B"/>
    <w:rsid w:val="00CE429D"/>
    <w:rsid w:val="00CE45C8"/>
    <w:rsid w:val="00CE482B"/>
    <w:rsid w:val="00CE7ACC"/>
    <w:rsid w:val="00CF064E"/>
    <w:rsid w:val="00CF2186"/>
    <w:rsid w:val="00CF39DB"/>
    <w:rsid w:val="00CF4B9A"/>
    <w:rsid w:val="00D0215C"/>
    <w:rsid w:val="00D05629"/>
    <w:rsid w:val="00D072E4"/>
    <w:rsid w:val="00D07369"/>
    <w:rsid w:val="00D12DE9"/>
    <w:rsid w:val="00D14BA4"/>
    <w:rsid w:val="00D15314"/>
    <w:rsid w:val="00D234F7"/>
    <w:rsid w:val="00D24C80"/>
    <w:rsid w:val="00D2508C"/>
    <w:rsid w:val="00D31806"/>
    <w:rsid w:val="00D319FE"/>
    <w:rsid w:val="00D36D4A"/>
    <w:rsid w:val="00D40261"/>
    <w:rsid w:val="00D4579A"/>
    <w:rsid w:val="00D46FCA"/>
    <w:rsid w:val="00D5171F"/>
    <w:rsid w:val="00D52B4F"/>
    <w:rsid w:val="00D538CD"/>
    <w:rsid w:val="00D53BCB"/>
    <w:rsid w:val="00D53F39"/>
    <w:rsid w:val="00D55C6D"/>
    <w:rsid w:val="00D55F50"/>
    <w:rsid w:val="00D569C4"/>
    <w:rsid w:val="00D601E2"/>
    <w:rsid w:val="00D623DD"/>
    <w:rsid w:val="00D63C62"/>
    <w:rsid w:val="00D66100"/>
    <w:rsid w:val="00D67AB9"/>
    <w:rsid w:val="00D708C8"/>
    <w:rsid w:val="00D70D17"/>
    <w:rsid w:val="00D74F8E"/>
    <w:rsid w:val="00D76C2C"/>
    <w:rsid w:val="00D815D5"/>
    <w:rsid w:val="00D81875"/>
    <w:rsid w:val="00D8651E"/>
    <w:rsid w:val="00D866E7"/>
    <w:rsid w:val="00D974FB"/>
    <w:rsid w:val="00D97ECF"/>
    <w:rsid w:val="00DA019F"/>
    <w:rsid w:val="00DA1F31"/>
    <w:rsid w:val="00DA38D3"/>
    <w:rsid w:val="00DA3C65"/>
    <w:rsid w:val="00DA492E"/>
    <w:rsid w:val="00DB3548"/>
    <w:rsid w:val="00DB588E"/>
    <w:rsid w:val="00DB6099"/>
    <w:rsid w:val="00DC2A62"/>
    <w:rsid w:val="00DC4629"/>
    <w:rsid w:val="00DD27FA"/>
    <w:rsid w:val="00DD5286"/>
    <w:rsid w:val="00DE4456"/>
    <w:rsid w:val="00DF3CC0"/>
    <w:rsid w:val="00E0417B"/>
    <w:rsid w:val="00E0609A"/>
    <w:rsid w:val="00E10274"/>
    <w:rsid w:val="00E108FA"/>
    <w:rsid w:val="00E10A32"/>
    <w:rsid w:val="00E14BE6"/>
    <w:rsid w:val="00E17FE1"/>
    <w:rsid w:val="00E2351D"/>
    <w:rsid w:val="00E24175"/>
    <w:rsid w:val="00E26FBF"/>
    <w:rsid w:val="00E31FEC"/>
    <w:rsid w:val="00E35954"/>
    <w:rsid w:val="00E36CA1"/>
    <w:rsid w:val="00E37D06"/>
    <w:rsid w:val="00E403D2"/>
    <w:rsid w:val="00E41377"/>
    <w:rsid w:val="00E62DBB"/>
    <w:rsid w:val="00E62FD0"/>
    <w:rsid w:val="00E64E3E"/>
    <w:rsid w:val="00E700D8"/>
    <w:rsid w:val="00E70DFB"/>
    <w:rsid w:val="00E71A3F"/>
    <w:rsid w:val="00E72C52"/>
    <w:rsid w:val="00E73705"/>
    <w:rsid w:val="00E73B54"/>
    <w:rsid w:val="00E779C5"/>
    <w:rsid w:val="00E806BE"/>
    <w:rsid w:val="00E82F64"/>
    <w:rsid w:val="00EA2230"/>
    <w:rsid w:val="00EA3E18"/>
    <w:rsid w:val="00EA5CB2"/>
    <w:rsid w:val="00EA7890"/>
    <w:rsid w:val="00EB1615"/>
    <w:rsid w:val="00EB1C71"/>
    <w:rsid w:val="00EB6386"/>
    <w:rsid w:val="00EB6AD5"/>
    <w:rsid w:val="00EC0A04"/>
    <w:rsid w:val="00EC15D0"/>
    <w:rsid w:val="00EC64B1"/>
    <w:rsid w:val="00EC7D28"/>
    <w:rsid w:val="00EE1C8E"/>
    <w:rsid w:val="00EE205B"/>
    <w:rsid w:val="00EE28B1"/>
    <w:rsid w:val="00EE5530"/>
    <w:rsid w:val="00EF1484"/>
    <w:rsid w:val="00EF4535"/>
    <w:rsid w:val="00EF537F"/>
    <w:rsid w:val="00EF77D1"/>
    <w:rsid w:val="00F002DA"/>
    <w:rsid w:val="00F003A7"/>
    <w:rsid w:val="00F004EC"/>
    <w:rsid w:val="00F02148"/>
    <w:rsid w:val="00F036E3"/>
    <w:rsid w:val="00F06C05"/>
    <w:rsid w:val="00F07675"/>
    <w:rsid w:val="00F10191"/>
    <w:rsid w:val="00F1652A"/>
    <w:rsid w:val="00F211C0"/>
    <w:rsid w:val="00F212F6"/>
    <w:rsid w:val="00F2386B"/>
    <w:rsid w:val="00F23C80"/>
    <w:rsid w:val="00F2626C"/>
    <w:rsid w:val="00F45A90"/>
    <w:rsid w:val="00F53E93"/>
    <w:rsid w:val="00F54128"/>
    <w:rsid w:val="00F546A0"/>
    <w:rsid w:val="00F55E05"/>
    <w:rsid w:val="00F57D04"/>
    <w:rsid w:val="00F61888"/>
    <w:rsid w:val="00F67577"/>
    <w:rsid w:val="00F72876"/>
    <w:rsid w:val="00F72D8D"/>
    <w:rsid w:val="00F733F1"/>
    <w:rsid w:val="00F77365"/>
    <w:rsid w:val="00F820E0"/>
    <w:rsid w:val="00F8405B"/>
    <w:rsid w:val="00F842AF"/>
    <w:rsid w:val="00F84EB1"/>
    <w:rsid w:val="00F858D3"/>
    <w:rsid w:val="00F85B11"/>
    <w:rsid w:val="00F86250"/>
    <w:rsid w:val="00F912F9"/>
    <w:rsid w:val="00F9405C"/>
    <w:rsid w:val="00F96EE4"/>
    <w:rsid w:val="00FA48EF"/>
    <w:rsid w:val="00FB24AB"/>
    <w:rsid w:val="00FB31F0"/>
    <w:rsid w:val="00FB4898"/>
    <w:rsid w:val="00FB774D"/>
    <w:rsid w:val="00FC664E"/>
    <w:rsid w:val="00FC77FF"/>
    <w:rsid w:val="00FD1434"/>
    <w:rsid w:val="00FD355F"/>
    <w:rsid w:val="00FD42FE"/>
    <w:rsid w:val="00FD7265"/>
    <w:rsid w:val="00FE2D8C"/>
    <w:rsid w:val="00FF0243"/>
    <w:rsid w:val="00FF1333"/>
    <w:rsid w:val="00FF1B93"/>
    <w:rsid w:val="00FF2945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BB801"/>
  <w15:chartTrackingRefBased/>
  <w15:docId w15:val="{152090A9-8E9F-41D8-927B-FC5FE72D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CE2"/>
    <w:pPr>
      <w:spacing w:line="256" w:lineRule="auto"/>
    </w:pPr>
  </w:style>
  <w:style w:type="paragraph" w:styleId="Ttulo1">
    <w:name w:val="heading 1"/>
    <w:basedOn w:val="Normal"/>
    <w:link w:val="Ttulo1Car"/>
    <w:uiPriority w:val="1"/>
    <w:qFormat/>
    <w:rsid w:val="00255FFB"/>
    <w:pPr>
      <w:widowControl w:val="0"/>
      <w:autoSpaceDE w:val="0"/>
      <w:autoSpaceDN w:val="0"/>
      <w:spacing w:after="0" w:line="240" w:lineRule="auto"/>
      <w:ind w:left="1382"/>
      <w:outlineLvl w:val="0"/>
    </w:pPr>
    <w:rPr>
      <w:rFonts w:ascii="Carlito" w:eastAsia="Carlito" w:hAnsi="Carlito" w:cs="Carlito"/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5B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E13"/>
  </w:style>
  <w:style w:type="paragraph" w:styleId="Piedepgina">
    <w:name w:val="footer"/>
    <w:basedOn w:val="Normal"/>
    <w:link w:val="PiedepginaCar"/>
    <w:uiPriority w:val="99"/>
    <w:unhideWhenUsed/>
    <w:rsid w:val="00536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E13"/>
  </w:style>
  <w:style w:type="table" w:customStyle="1" w:styleId="TableGrid1">
    <w:name w:val="TableGrid1"/>
    <w:rsid w:val="00536E13"/>
    <w:pPr>
      <w:spacing w:after="0" w:line="240" w:lineRule="auto"/>
    </w:pPr>
    <w:rPr>
      <w:rFonts w:eastAsia="Times New Roman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3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31CC2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1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A7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qFormat/>
    <w:rsid w:val="00170F3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82612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255FF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5FFB"/>
    <w:rPr>
      <w:rFonts w:ascii="Carlito" w:eastAsia="Carlito" w:hAnsi="Carlito" w:cs="Carlito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255FFB"/>
    <w:rPr>
      <w:rFonts w:ascii="Carlito" w:eastAsia="Carlito" w:hAnsi="Carlito" w:cs="Carlito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B5B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B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link w:val="PrrafodelistaCar"/>
    <w:uiPriority w:val="1"/>
    <w:qFormat/>
    <w:rsid w:val="00612374"/>
    <w:pPr>
      <w:widowControl w:val="0"/>
      <w:autoSpaceDE w:val="0"/>
      <w:autoSpaceDN w:val="0"/>
      <w:spacing w:after="0" w:line="240" w:lineRule="auto"/>
      <w:ind w:left="930" w:hanging="349"/>
    </w:pPr>
    <w:rPr>
      <w:rFonts w:ascii="Arial" w:eastAsia="Arial" w:hAnsi="Arial" w:cs="Arial"/>
      <w:lang w:val="es-ES"/>
    </w:rPr>
  </w:style>
  <w:style w:type="table" w:styleId="Tablaconcuadrcula4-nfasis5">
    <w:name w:val="Grid Table 4 Accent 5"/>
    <w:basedOn w:val="Tablanormal"/>
    <w:uiPriority w:val="49"/>
    <w:rsid w:val="00707FA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4">
    <w:name w:val="Grid Table 4 Accent 4"/>
    <w:basedOn w:val="Tablanormal"/>
    <w:uiPriority w:val="49"/>
    <w:rsid w:val="00707FA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baj">
    <w:name w:val="b_aj"/>
    <w:basedOn w:val="Fuentedeprrafopredeter"/>
    <w:rsid w:val="00D70D17"/>
  </w:style>
  <w:style w:type="table" w:styleId="Tablaconcuadrcula6concolores-nfasis4">
    <w:name w:val="Grid Table 6 Colorful Accent 4"/>
    <w:basedOn w:val="Tablanormal"/>
    <w:uiPriority w:val="51"/>
    <w:rsid w:val="005C04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">
    <w:name w:val="Grid Table 6 Colorful"/>
    <w:basedOn w:val="Tablanormal"/>
    <w:uiPriority w:val="51"/>
    <w:rsid w:val="007434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AD22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1">
    <w:name w:val="Grid Table 4 Accent 1"/>
    <w:basedOn w:val="Tablanormal"/>
    <w:uiPriority w:val="49"/>
    <w:rsid w:val="005D06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DC1">
    <w:name w:val="toc 1"/>
    <w:basedOn w:val="Normal"/>
    <w:next w:val="Normal"/>
    <w:uiPriority w:val="39"/>
    <w:unhideWhenUsed/>
    <w:qFormat/>
    <w:rsid w:val="00446542"/>
    <w:pPr>
      <w:spacing w:after="100" w:line="240" w:lineRule="auto"/>
      <w:jc w:val="both"/>
    </w:pPr>
    <w:rPr>
      <w:rFonts w:ascii="Arial" w:hAnsi="Arial"/>
      <w:sz w:val="20"/>
    </w:rPr>
  </w:style>
  <w:style w:type="paragraph" w:styleId="TDC2">
    <w:name w:val="toc 2"/>
    <w:basedOn w:val="Normal"/>
    <w:next w:val="Normal"/>
    <w:uiPriority w:val="39"/>
    <w:unhideWhenUsed/>
    <w:qFormat/>
    <w:rsid w:val="00446542"/>
    <w:pPr>
      <w:tabs>
        <w:tab w:val="left" w:pos="880"/>
        <w:tab w:val="right" w:leader="dot" w:pos="8828"/>
      </w:tabs>
      <w:spacing w:after="100" w:line="240" w:lineRule="auto"/>
      <w:ind w:left="198"/>
      <w:jc w:val="both"/>
    </w:pPr>
    <w:rPr>
      <w:rFonts w:ascii="Arial" w:hAnsi="Arial"/>
      <w:sz w:val="20"/>
    </w:rPr>
  </w:style>
  <w:style w:type="paragraph" w:customStyle="1" w:styleId="Default">
    <w:name w:val="Default"/>
    <w:qFormat/>
    <w:rsid w:val="004465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7E3AC9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QuickStyle" Target="diagrams/quickStyle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erhuil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ROL_INTERNO\Desktop\FORMATOS\28.CONTRATOS%20POR%20OTRAS%20MODALIDADES%20DE%20SELECCI&#211;N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E84F41-1FF4-4E91-99B6-661155C1DAF2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O"/>
        </a:p>
      </dgm:t>
    </dgm:pt>
    <dgm:pt modelId="{488DC53A-77BE-4B17-8ADC-042FA7B58A0D}">
      <dgm:prSet phldrT="[Texto]"/>
      <dgm:spPr/>
      <dgm:t>
        <a:bodyPr/>
        <a:lstStyle/>
        <a:p>
          <a:r>
            <a:rPr lang="es-CO" b="1"/>
            <a:t>1. Analisis de necesidades de personal</a:t>
          </a:r>
          <a:endParaRPr lang="es-CO"/>
        </a:p>
      </dgm:t>
    </dgm:pt>
    <dgm:pt modelId="{F7A42D14-5935-47E6-A237-C4E28B0B9F5F}" type="sibTrans" cxnId="{CB5A4EB8-02DC-401E-851E-8EDEC0C57C1C}">
      <dgm:prSet/>
      <dgm:spPr/>
      <dgm:t>
        <a:bodyPr/>
        <a:lstStyle/>
        <a:p>
          <a:endParaRPr lang="es-CO"/>
        </a:p>
      </dgm:t>
    </dgm:pt>
    <dgm:pt modelId="{90C41385-6311-4AAD-9910-A3966330F80B}" type="parTrans" cxnId="{CB5A4EB8-02DC-401E-851E-8EDEC0C57C1C}">
      <dgm:prSet/>
      <dgm:spPr/>
      <dgm:t>
        <a:bodyPr/>
        <a:lstStyle/>
        <a:p>
          <a:endParaRPr lang="es-CO"/>
        </a:p>
      </dgm:t>
    </dgm:pt>
    <dgm:pt modelId="{BD18D0EB-0045-4EA9-AA0E-B4D9A876426C}">
      <dgm:prSet phldrT="[Texto]"/>
      <dgm:spPr/>
      <dgm:t>
        <a:bodyPr/>
        <a:lstStyle/>
        <a:p>
          <a:r>
            <a:rPr lang="es-CO" b="1"/>
            <a:t>2. Analisis de las formas de proveer los empleos</a:t>
          </a:r>
          <a:endParaRPr lang="es-CO"/>
        </a:p>
      </dgm:t>
    </dgm:pt>
    <dgm:pt modelId="{9FFC9438-AF57-40EA-9CD5-CF3452535B9A}" type="sibTrans" cxnId="{B5E69A8B-873E-4932-96E8-498F1FDB72B8}">
      <dgm:prSet/>
      <dgm:spPr/>
      <dgm:t>
        <a:bodyPr/>
        <a:lstStyle/>
        <a:p>
          <a:endParaRPr lang="es-CO"/>
        </a:p>
      </dgm:t>
    </dgm:pt>
    <dgm:pt modelId="{B6993309-526D-4851-A6E0-5D8287776656}" type="parTrans" cxnId="{B5E69A8B-873E-4932-96E8-498F1FDB72B8}">
      <dgm:prSet/>
      <dgm:spPr/>
      <dgm:t>
        <a:bodyPr/>
        <a:lstStyle/>
        <a:p>
          <a:endParaRPr lang="es-CO"/>
        </a:p>
      </dgm:t>
    </dgm:pt>
    <dgm:pt modelId="{B77DDFBA-396A-41F0-877E-1F0E359D7433}">
      <dgm:prSet phldrT="[Texto]"/>
      <dgm:spPr/>
      <dgm:t>
        <a:bodyPr/>
        <a:lstStyle/>
        <a:p>
          <a:r>
            <a:rPr lang="es-CO" b="1"/>
            <a:t>3. Analisis de costos e indentificación de fuentes de financiación</a:t>
          </a:r>
          <a:endParaRPr lang="es-CO"/>
        </a:p>
      </dgm:t>
    </dgm:pt>
    <dgm:pt modelId="{5824B025-2BF0-4394-9AA4-444643FEAAA8}" type="sibTrans" cxnId="{EBCBF5B0-720B-4F6F-BD37-FAE25C62356E}">
      <dgm:prSet/>
      <dgm:spPr/>
      <dgm:t>
        <a:bodyPr/>
        <a:lstStyle/>
        <a:p>
          <a:endParaRPr lang="es-CO"/>
        </a:p>
      </dgm:t>
    </dgm:pt>
    <dgm:pt modelId="{D3150256-2482-4D9E-9A2E-727295471609}" type="parTrans" cxnId="{EBCBF5B0-720B-4F6F-BD37-FAE25C62356E}">
      <dgm:prSet/>
      <dgm:spPr/>
      <dgm:t>
        <a:bodyPr/>
        <a:lstStyle/>
        <a:p>
          <a:endParaRPr lang="es-CO"/>
        </a:p>
      </dgm:t>
    </dgm:pt>
    <dgm:pt modelId="{3B4601EE-8822-45CE-8943-77E26840C3F0}" type="pres">
      <dgm:prSet presAssocID="{E4E84F41-1FF4-4E91-99B6-661155C1DAF2}" presName="CompostProcess" presStyleCnt="0">
        <dgm:presLayoutVars>
          <dgm:dir/>
          <dgm:resizeHandles val="exact"/>
        </dgm:presLayoutVars>
      </dgm:prSet>
      <dgm:spPr/>
    </dgm:pt>
    <dgm:pt modelId="{457EFE2C-9699-4814-8272-CAD9353DE8F6}" type="pres">
      <dgm:prSet presAssocID="{E4E84F41-1FF4-4E91-99B6-661155C1DAF2}" presName="arrow" presStyleLbl="bgShp" presStyleIdx="0" presStyleCnt="1"/>
      <dgm:spPr/>
    </dgm:pt>
    <dgm:pt modelId="{0D95D51A-E7C4-4CCE-B26E-9FDBB567E475}" type="pres">
      <dgm:prSet presAssocID="{E4E84F41-1FF4-4E91-99B6-661155C1DAF2}" presName="linearProcess" presStyleCnt="0"/>
      <dgm:spPr/>
    </dgm:pt>
    <dgm:pt modelId="{D9115379-4A25-4DE2-B045-076514BE9EED}" type="pres">
      <dgm:prSet presAssocID="{488DC53A-77BE-4B17-8ADC-042FA7B58A0D}" presName="textNode" presStyleLbl="node1" presStyleIdx="0" presStyleCnt="3">
        <dgm:presLayoutVars>
          <dgm:bulletEnabled val="1"/>
        </dgm:presLayoutVars>
      </dgm:prSet>
      <dgm:spPr/>
    </dgm:pt>
    <dgm:pt modelId="{51BCD2D5-31EB-4C7E-A586-F7C08AB1FEB2}" type="pres">
      <dgm:prSet presAssocID="{F7A42D14-5935-47E6-A237-C4E28B0B9F5F}" presName="sibTrans" presStyleCnt="0"/>
      <dgm:spPr/>
    </dgm:pt>
    <dgm:pt modelId="{2026FCD6-65D9-4649-93CF-E08AAFFE0597}" type="pres">
      <dgm:prSet presAssocID="{BD18D0EB-0045-4EA9-AA0E-B4D9A876426C}" presName="textNode" presStyleLbl="node1" presStyleIdx="1" presStyleCnt="3">
        <dgm:presLayoutVars>
          <dgm:bulletEnabled val="1"/>
        </dgm:presLayoutVars>
      </dgm:prSet>
      <dgm:spPr/>
    </dgm:pt>
    <dgm:pt modelId="{9AD1E023-BE74-4EF7-BEB8-5F73E574B054}" type="pres">
      <dgm:prSet presAssocID="{9FFC9438-AF57-40EA-9CD5-CF3452535B9A}" presName="sibTrans" presStyleCnt="0"/>
      <dgm:spPr/>
    </dgm:pt>
    <dgm:pt modelId="{78F1EAA7-678E-4028-980E-B6634D5A5577}" type="pres">
      <dgm:prSet presAssocID="{B77DDFBA-396A-41F0-877E-1F0E359D7433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E8A7790D-3209-435F-888D-5EA1A0021802}" type="presOf" srcId="{488DC53A-77BE-4B17-8ADC-042FA7B58A0D}" destId="{D9115379-4A25-4DE2-B045-076514BE9EED}" srcOrd="0" destOrd="0" presId="urn:microsoft.com/office/officeart/2005/8/layout/hProcess9"/>
    <dgm:cxn modelId="{C90A5F65-ED3E-4191-8658-4AB35ACC1E92}" type="presOf" srcId="{E4E84F41-1FF4-4E91-99B6-661155C1DAF2}" destId="{3B4601EE-8822-45CE-8943-77E26840C3F0}" srcOrd="0" destOrd="0" presId="urn:microsoft.com/office/officeart/2005/8/layout/hProcess9"/>
    <dgm:cxn modelId="{AB3F406A-E233-488A-9041-B513E718EF83}" type="presOf" srcId="{B77DDFBA-396A-41F0-877E-1F0E359D7433}" destId="{78F1EAA7-678E-4028-980E-B6634D5A5577}" srcOrd="0" destOrd="0" presId="urn:microsoft.com/office/officeart/2005/8/layout/hProcess9"/>
    <dgm:cxn modelId="{3C1EA67A-F7E2-41A8-BC0D-F79E2A51D37A}" type="presOf" srcId="{BD18D0EB-0045-4EA9-AA0E-B4D9A876426C}" destId="{2026FCD6-65D9-4649-93CF-E08AAFFE0597}" srcOrd="0" destOrd="0" presId="urn:microsoft.com/office/officeart/2005/8/layout/hProcess9"/>
    <dgm:cxn modelId="{B5E69A8B-873E-4932-96E8-498F1FDB72B8}" srcId="{E4E84F41-1FF4-4E91-99B6-661155C1DAF2}" destId="{BD18D0EB-0045-4EA9-AA0E-B4D9A876426C}" srcOrd="1" destOrd="0" parTransId="{B6993309-526D-4851-A6E0-5D8287776656}" sibTransId="{9FFC9438-AF57-40EA-9CD5-CF3452535B9A}"/>
    <dgm:cxn modelId="{EBCBF5B0-720B-4F6F-BD37-FAE25C62356E}" srcId="{E4E84F41-1FF4-4E91-99B6-661155C1DAF2}" destId="{B77DDFBA-396A-41F0-877E-1F0E359D7433}" srcOrd="2" destOrd="0" parTransId="{D3150256-2482-4D9E-9A2E-727295471609}" sibTransId="{5824B025-2BF0-4394-9AA4-444643FEAAA8}"/>
    <dgm:cxn modelId="{CB5A4EB8-02DC-401E-851E-8EDEC0C57C1C}" srcId="{E4E84F41-1FF4-4E91-99B6-661155C1DAF2}" destId="{488DC53A-77BE-4B17-8ADC-042FA7B58A0D}" srcOrd="0" destOrd="0" parTransId="{90C41385-6311-4AAD-9910-A3966330F80B}" sibTransId="{F7A42D14-5935-47E6-A237-C4E28B0B9F5F}"/>
    <dgm:cxn modelId="{5026F15A-A444-45F0-AF43-ABB2ABE55CF3}" type="presParOf" srcId="{3B4601EE-8822-45CE-8943-77E26840C3F0}" destId="{457EFE2C-9699-4814-8272-CAD9353DE8F6}" srcOrd="0" destOrd="0" presId="urn:microsoft.com/office/officeart/2005/8/layout/hProcess9"/>
    <dgm:cxn modelId="{58C231D5-2239-49E2-8F2B-8B6BECCD4DF3}" type="presParOf" srcId="{3B4601EE-8822-45CE-8943-77E26840C3F0}" destId="{0D95D51A-E7C4-4CCE-B26E-9FDBB567E475}" srcOrd="1" destOrd="0" presId="urn:microsoft.com/office/officeart/2005/8/layout/hProcess9"/>
    <dgm:cxn modelId="{4C9104E3-917F-4A6F-AADD-0221B070F7E8}" type="presParOf" srcId="{0D95D51A-E7C4-4CCE-B26E-9FDBB567E475}" destId="{D9115379-4A25-4DE2-B045-076514BE9EED}" srcOrd="0" destOrd="0" presId="urn:microsoft.com/office/officeart/2005/8/layout/hProcess9"/>
    <dgm:cxn modelId="{A30B1D77-2A10-4791-A612-8683272B2310}" type="presParOf" srcId="{0D95D51A-E7C4-4CCE-B26E-9FDBB567E475}" destId="{51BCD2D5-31EB-4C7E-A586-F7C08AB1FEB2}" srcOrd="1" destOrd="0" presId="urn:microsoft.com/office/officeart/2005/8/layout/hProcess9"/>
    <dgm:cxn modelId="{08D73D2D-8CC6-458B-856C-E9D0463B435B}" type="presParOf" srcId="{0D95D51A-E7C4-4CCE-B26E-9FDBB567E475}" destId="{2026FCD6-65D9-4649-93CF-E08AAFFE0597}" srcOrd="2" destOrd="0" presId="urn:microsoft.com/office/officeart/2005/8/layout/hProcess9"/>
    <dgm:cxn modelId="{0D5DB58D-9D84-44B3-BD43-F2B47E1C3CAE}" type="presParOf" srcId="{0D95D51A-E7C4-4CCE-B26E-9FDBB567E475}" destId="{9AD1E023-BE74-4EF7-BEB8-5F73E574B054}" srcOrd="3" destOrd="0" presId="urn:microsoft.com/office/officeart/2005/8/layout/hProcess9"/>
    <dgm:cxn modelId="{0CF5A2A2-D7C8-4CBC-A827-09F2584C27B3}" type="presParOf" srcId="{0D95D51A-E7C4-4CCE-B26E-9FDBB567E475}" destId="{78F1EAA7-678E-4028-980E-B6634D5A5577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7EFE2C-9699-4814-8272-CAD9353DE8F6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115379-4A25-4DE2-B045-076514BE9EED}">
      <dsp:nvSpPr>
        <dsp:cNvPr id="0" name=""/>
        <dsp:cNvSpPr/>
      </dsp:nvSpPr>
      <dsp:spPr>
        <a:xfrm>
          <a:off x="185916" y="960120"/>
          <a:ext cx="164592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b="1" kern="1200"/>
            <a:t>1. Analisis de necesidades de personal</a:t>
          </a:r>
          <a:endParaRPr lang="es-CO" sz="1400" kern="1200"/>
        </a:p>
      </dsp:txBody>
      <dsp:txXfrm>
        <a:off x="248408" y="1022612"/>
        <a:ext cx="1520936" cy="1155176"/>
      </dsp:txXfrm>
    </dsp:sp>
    <dsp:sp modelId="{2026FCD6-65D9-4649-93CF-E08AAFFE0597}">
      <dsp:nvSpPr>
        <dsp:cNvPr id="0" name=""/>
        <dsp:cNvSpPr/>
      </dsp:nvSpPr>
      <dsp:spPr>
        <a:xfrm>
          <a:off x="1920240" y="960120"/>
          <a:ext cx="164592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b="1" kern="1200"/>
            <a:t>2. Analisis de las formas de proveer los empleos</a:t>
          </a:r>
          <a:endParaRPr lang="es-CO" sz="1400" kern="1200"/>
        </a:p>
      </dsp:txBody>
      <dsp:txXfrm>
        <a:off x="1982732" y="1022612"/>
        <a:ext cx="1520936" cy="1155176"/>
      </dsp:txXfrm>
    </dsp:sp>
    <dsp:sp modelId="{78F1EAA7-678E-4028-980E-B6634D5A5577}">
      <dsp:nvSpPr>
        <dsp:cNvPr id="0" name=""/>
        <dsp:cNvSpPr/>
      </dsp:nvSpPr>
      <dsp:spPr>
        <a:xfrm>
          <a:off x="3654563" y="960120"/>
          <a:ext cx="164592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b="1" kern="1200"/>
            <a:t>3. Analisis de costos e indentificación de fuentes de financiación</a:t>
          </a:r>
          <a:endParaRPr lang="es-CO" sz="1400" kern="1200"/>
        </a:p>
      </dsp:txBody>
      <dsp:txXfrm>
        <a:off x="3717055" y="1022612"/>
        <a:ext cx="1520936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FC2C5-4654-466E-AD00-58A2BD50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28.CONTRATOS POR OTRAS MODALIDADES DE SELECCIÓN</Template>
  <TotalTime>495</TotalTime>
  <Pages>10</Pages>
  <Words>1703</Words>
  <Characters>9368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CLAVIJO</dc:creator>
  <cp:keywords/>
  <dc:description/>
  <cp:lastModifiedBy>INDERHUILA</cp:lastModifiedBy>
  <cp:revision>376</cp:revision>
  <cp:lastPrinted>2022-02-09T23:25:00Z</cp:lastPrinted>
  <dcterms:created xsi:type="dcterms:W3CDTF">2022-08-16T19:37:00Z</dcterms:created>
  <dcterms:modified xsi:type="dcterms:W3CDTF">2022-12-27T15:13:00Z</dcterms:modified>
</cp:coreProperties>
</file>